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363C92">
        <w:rPr>
          <w:rFonts w:ascii="Times New Roman" w:hAnsi="Times New Roman" w:cs="Times New Roman"/>
          <w:sz w:val="32"/>
          <w:szCs w:val="32"/>
        </w:rPr>
        <w:t>З</w:t>
      </w:r>
      <w:proofErr w:type="gramEnd"/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C92">
        <w:rPr>
          <w:rFonts w:ascii="Times New Roman" w:hAnsi="Times New Roman" w:cs="Times New Roman"/>
          <w:b/>
          <w:bCs/>
          <w:sz w:val="32"/>
          <w:szCs w:val="32"/>
        </w:rPr>
        <w:t>УКАЗ ПРЕЗИДЕНТА РЕСПУБЛИКИ БЕЛАРУСЬ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C92">
        <w:rPr>
          <w:rFonts w:ascii="Times New Roman" w:hAnsi="Times New Roman" w:cs="Times New Roman"/>
          <w:b/>
          <w:bCs/>
          <w:sz w:val="32"/>
          <w:szCs w:val="32"/>
        </w:rPr>
        <w:t>9 января 2017 г. N 8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C92">
        <w:rPr>
          <w:rFonts w:ascii="Times New Roman" w:hAnsi="Times New Roman" w:cs="Times New Roman"/>
          <w:b/>
          <w:bCs/>
          <w:sz w:val="32"/>
          <w:szCs w:val="32"/>
        </w:rPr>
        <w:t>ОБ УСТАНОВЛЕНИИ БЕЗВИЗОВОГО ПОРЯДКА ВЪЕЗДА И ВЫЕЗДА ИНОСТРАННЫХ ГРАЖДАН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4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частью четвертой статьи 27</w:t>
        </w:r>
      </w:hyperlink>
      <w:r w:rsidRPr="00363C92">
        <w:rPr>
          <w:rFonts w:ascii="Times New Roman" w:hAnsi="Times New Roman" w:cs="Times New Roman"/>
          <w:sz w:val="32"/>
          <w:szCs w:val="32"/>
        </w:rPr>
        <w:t xml:space="preserve"> Закона Республики Беларусь от 4 января 2010 года "О правовом положении иностранных граждан и лиц без гражданства в Республике Беларусь":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363C92">
        <w:rPr>
          <w:rFonts w:ascii="Times New Roman" w:hAnsi="Times New Roman" w:cs="Times New Roman"/>
          <w:sz w:val="32"/>
          <w:szCs w:val="32"/>
        </w:rPr>
        <w:t xml:space="preserve">Установить безвизовый порядок въезда в Республику Беларусь, выезда из Республики Беларусь в пункте пропуска через Государственную границу Республики Беларусь Национальный аэропорт Минск и временного пребывания на территории Республики Беларусь на срок не более пяти суток со дня въезда для имеющих действительные документы для выезда за границу граждан государств согласно </w:t>
      </w:r>
      <w:hyperlink w:anchor="Par23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приложению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2. Положения настоящего Указа не распространяются на владельцев дипломатических, служебных, специальных и приравненных к ним паспортов.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3. Признать утратившим силу </w:t>
      </w:r>
      <w:hyperlink r:id="rId5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Указ</w:t>
        </w:r>
      </w:hyperlink>
      <w:r w:rsidRPr="00363C92">
        <w:rPr>
          <w:rFonts w:ascii="Times New Roman" w:hAnsi="Times New Roman" w:cs="Times New Roman"/>
          <w:sz w:val="32"/>
          <w:szCs w:val="32"/>
        </w:rPr>
        <w:t xml:space="preserve"> Президента Республики Беларусь от 21 июля 2015 г. N 338 "Об установлении безвизового порядка въезда и выезда отдельных граждан" (Национальный правовой Интернет-портал Республики Беларусь, 24.07.2015, 1/15951).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4. Настоящий Указ вступает в силу через месяц после его официального опубликования.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63C92" w:rsidRPr="00363C92">
        <w:tc>
          <w:tcPr>
            <w:tcW w:w="4677" w:type="dxa"/>
          </w:tcPr>
          <w:p w:rsidR="00363C92" w:rsidRPr="00363C92" w:rsidRDefault="00363C92" w:rsidP="0036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63C92">
              <w:rPr>
                <w:rFonts w:ascii="Times New Roman" w:hAnsi="Times New Roman" w:cs="Times New Roman"/>
                <w:sz w:val="32"/>
                <w:szCs w:val="32"/>
              </w:rPr>
              <w:t>Президент Республики Беларусь</w:t>
            </w:r>
          </w:p>
        </w:tc>
        <w:tc>
          <w:tcPr>
            <w:tcW w:w="4677" w:type="dxa"/>
          </w:tcPr>
          <w:p w:rsidR="00363C92" w:rsidRPr="00363C92" w:rsidRDefault="00363C92" w:rsidP="00363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3C92">
              <w:rPr>
                <w:rFonts w:ascii="Times New Roman" w:hAnsi="Times New Roman" w:cs="Times New Roman"/>
                <w:sz w:val="32"/>
                <w:szCs w:val="32"/>
              </w:rPr>
              <w:t>А.Лукашенко</w:t>
            </w:r>
          </w:p>
        </w:tc>
      </w:tr>
    </w:tbl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Приложение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к Указу Президента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Республики Беларусь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09.01.2017 N 8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23"/>
      <w:bookmarkEnd w:id="0"/>
      <w:r w:rsidRPr="00363C9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ПЕРЕЧЕНЬ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C92">
        <w:rPr>
          <w:rFonts w:ascii="Times New Roman" w:hAnsi="Times New Roman" w:cs="Times New Roman"/>
          <w:b/>
          <w:bCs/>
          <w:sz w:val="32"/>
          <w:szCs w:val="32"/>
        </w:rPr>
        <w:t>ГОСУДАРСТВ, В ОТНОШЕНИИ ГРАЖДАН КОТОРЫХ УСТАНАВЛИВАЕТСЯ БЕЗВИЗОВЫЙ ПОРЯДОК ВЪЕЗДА И ВЫЕЗДА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1. Австралия.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2. Австрийская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3. Республика Албания.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4. Княжество Андорра.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5. Антигуа и </w:t>
      </w:r>
      <w:proofErr w:type="spellStart"/>
      <w:r w:rsidRPr="00363C92">
        <w:rPr>
          <w:rFonts w:ascii="Times New Roman" w:hAnsi="Times New Roman" w:cs="Times New Roman"/>
          <w:sz w:val="32"/>
          <w:szCs w:val="32"/>
        </w:rPr>
        <w:t>Барбуда</w:t>
      </w:r>
      <w:proofErr w:type="spellEnd"/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6. Аргентинская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7. Барбадос.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8. Королевство Бахрейн.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9. Королевство Бельгия.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10. Республика Болгария.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11. Босния и Герцеговина.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12. Федеративная Республика Бразилия.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13. Республика </w:t>
      </w:r>
      <w:proofErr w:type="spellStart"/>
      <w:r w:rsidRPr="00363C92">
        <w:rPr>
          <w:rFonts w:ascii="Times New Roman" w:hAnsi="Times New Roman" w:cs="Times New Roman"/>
          <w:sz w:val="32"/>
          <w:szCs w:val="32"/>
        </w:rPr>
        <w:t>Вануату</w:t>
      </w:r>
      <w:proofErr w:type="spellEnd"/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14. Государство-город Ватикан.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15. Соединенное Королевство Великобритании и Северной Ирландии.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16. Венгрия.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17. Социалистическая Республика Вьетнам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18. Республика Гаити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19. Исламская Республика Гамбия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20. Федеративная Республика Германия.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21. Республика Гондурас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22. Гонконг (Сянган) - специальный административный район Китайской Народной Республики </w:t>
      </w:r>
      <w:hyperlink w:anchor="Par108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23. Греческая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24. Королевство Дания.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25. Содружество Доминики.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26. Республика Индия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27. Республика Индонезия.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28. Ирландия.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29. Республика Исландия.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30. Королевство Испания.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31. Итальянская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32. Канада.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33. Республика Кипр.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lastRenderedPageBreak/>
        <w:t xml:space="preserve">34. Китайская Народная Республика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35. Республика Корея.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36. Государство Кувейт.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37. Латвийская Республика </w:t>
      </w:r>
      <w:hyperlink w:anchor="Par109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&lt;***&gt;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38. Ливанская Республика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39. Литовская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40. Княжество Лихтенштейн.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41. Великое Герцогство Люксембург.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42. Макао (Аомынь) - специальный административный район Китайской Народной Республики </w:t>
      </w:r>
      <w:hyperlink w:anchor="Par108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43. Республика Македония.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44. Малайзия.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45. Республика Мальта.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46. Мальтийский Орден </w:t>
      </w:r>
      <w:hyperlink w:anchor="Par108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47. Мексиканские Соединенные Штаты.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48. Федеративные Штаты Микронезии.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49. Княжество Монако.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50. Республика Намибия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51. Королевство Нидерландов.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52. Республика Никарагуа.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53. Новая Зеландия.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54. Королевство Норвегия.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55. Султанат Оман.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56. Республика Панама.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57. Республика Перу.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58. Республика Польша.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59. Португальская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60. Румыния.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61. Независимое Государство Самоа </w:t>
      </w:r>
      <w:hyperlink w:anchor="Par107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62. Республика Сан-Марино.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63. Королевство Саудовская Аравия.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64. Республика </w:t>
      </w:r>
      <w:proofErr w:type="spellStart"/>
      <w:r w:rsidRPr="00363C92">
        <w:rPr>
          <w:rFonts w:ascii="Times New Roman" w:hAnsi="Times New Roman" w:cs="Times New Roman"/>
          <w:sz w:val="32"/>
          <w:szCs w:val="32"/>
        </w:rPr>
        <w:t>Сейшелы</w:t>
      </w:r>
      <w:proofErr w:type="spellEnd"/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65. Сент-Винсент и Гренадины.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66. Республика Сингапур.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67. Словацкая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68. Республика Словения.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69. Соединенные Штаты Америки.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70. Восточная Республика Уругвай.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71. Финляндская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72. Французская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lastRenderedPageBreak/>
        <w:t>73. Республика Хорватия.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74. Чешская Республика.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75. Республика Чили.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76. Швейцарская Конфедерация.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77. Королевство Швеция.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78. Республика Эль-Сальвадор.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 xml:space="preserve">79. Эстонская Республика </w:t>
      </w:r>
      <w:hyperlink w:anchor="Par110" w:history="1">
        <w:r w:rsidRPr="00363C92">
          <w:rPr>
            <w:rFonts w:ascii="Times New Roman" w:hAnsi="Times New Roman" w:cs="Times New Roman"/>
            <w:color w:val="0000FF"/>
            <w:sz w:val="32"/>
            <w:szCs w:val="32"/>
          </w:rPr>
          <w:t>&lt;****&gt;</w:t>
        </w:r>
      </w:hyperlink>
      <w:r w:rsidRPr="00363C92">
        <w:rPr>
          <w:rFonts w:ascii="Times New Roman" w:hAnsi="Times New Roman" w:cs="Times New Roman"/>
          <w:sz w:val="32"/>
          <w:szCs w:val="32"/>
        </w:rPr>
        <w:t>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80. Япония.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C92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07"/>
      <w:bookmarkEnd w:id="1"/>
      <w:r w:rsidRPr="00363C92">
        <w:rPr>
          <w:rFonts w:ascii="Times New Roman" w:hAnsi="Times New Roman" w:cs="Times New Roman"/>
          <w:sz w:val="32"/>
          <w:szCs w:val="32"/>
        </w:rPr>
        <w:t xml:space="preserve">&lt;*&gt; При наличии в действительном документе для выезда за границу действительной многократной визы государств - членов Европейского союза или государств - участников </w:t>
      </w:r>
      <w:proofErr w:type="spellStart"/>
      <w:r w:rsidRPr="00363C92">
        <w:rPr>
          <w:rFonts w:ascii="Times New Roman" w:hAnsi="Times New Roman" w:cs="Times New Roman"/>
          <w:sz w:val="32"/>
          <w:szCs w:val="32"/>
        </w:rPr>
        <w:t>Шенгенской</w:t>
      </w:r>
      <w:proofErr w:type="spellEnd"/>
      <w:r w:rsidRPr="00363C92">
        <w:rPr>
          <w:rFonts w:ascii="Times New Roman" w:hAnsi="Times New Roman" w:cs="Times New Roman"/>
          <w:sz w:val="32"/>
          <w:szCs w:val="32"/>
        </w:rPr>
        <w:t xml:space="preserve"> зоны с отметкой о въезде на территорию государства - члена Европейского союза или государства - участника </w:t>
      </w:r>
      <w:proofErr w:type="spellStart"/>
      <w:r w:rsidRPr="00363C92">
        <w:rPr>
          <w:rFonts w:ascii="Times New Roman" w:hAnsi="Times New Roman" w:cs="Times New Roman"/>
          <w:sz w:val="32"/>
          <w:szCs w:val="32"/>
        </w:rPr>
        <w:t>Шенгенской</w:t>
      </w:r>
      <w:proofErr w:type="spellEnd"/>
      <w:r w:rsidRPr="00363C92">
        <w:rPr>
          <w:rFonts w:ascii="Times New Roman" w:hAnsi="Times New Roman" w:cs="Times New Roman"/>
          <w:sz w:val="32"/>
          <w:szCs w:val="32"/>
        </w:rPr>
        <w:t xml:space="preserve"> зоны, а также авиабилетов с подтверждением в них даты вылета из Национального аэропорта Минск.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108"/>
      <w:bookmarkEnd w:id="2"/>
      <w:r w:rsidRPr="00363C92">
        <w:rPr>
          <w:rFonts w:ascii="Times New Roman" w:hAnsi="Times New Roman" w:cs="Times New Roman"/>
          <w:sz w:val="32"/>
          <w:szCs w:val="32"/>
        </w:rPr>
        <w:t>&lt;**&gt; Не является государством.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ar109"/>
      <w:bookmarkEnd w:id="3"/>
      <w:r w:rsidRPr="00363C92">
        <w:rPr>
          <w:rFonts w:ascii="Times New Roman" w:hAnsi="Times New Roman" w:cs="Times New Roman"/>
          <w:sz w:val="32"/>
          <w:szCs w:val="32"/>
        </w:rPr>
        <w:t xml:space="preserve">&lt;***&gt; В том числе лица, имеющие статус </w:t>
      </w:r>
      <w:proofErr w:type="spellStart"/>
      <w:r w:rsidRPr="00363C92">
        <w:rPr>
          <w:rFonts w:ascii="Times New Roman" w:hAnsi="Times New Roman" w:cs="Times New Roman"/>
          <w:sz w:val="32"/>
          <w:szCs w:val="32"/>
        </w:rPr>
        <w:t>негражданина</w:t>
      </w:r>
      <w:proofErr w:type="spellEnd"/>
      <w:r w:rsidRPr="00363C92">
        <w:rPr>
          <w:rFonts w:ascii="Times New Roman" w:hAnsi="Times New Roman" w:cs="Times New Roman"/>
          <w:sz w:val="32"/>
          <w:szCs w:val="32"/>
        </w:rPr>
        <w:t xml:space="preserve"> Латвийской Республики.</w:t>
      </w:r>
    </w:p>
    <w:p w:rsidR="00363C92" w:rsidRPr="00363C92" w:rsidRDefault="00363C92" w:rsidP="00363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ar110"/>
      <w:bookmarkEnd w:id="4"/>
      <w:r w:rsidRPr="00363C92">
        <w:rPr>
          <w:rFonts w:ascii="Times New Roman" w:hAnsi="Times New Roman" w:cs="Times New Roman"/>
          <w:sz w:val="32"/>
          <w:szCs w:val="32"/>
        </w:rPr>
        <w:t>&lt;****&gt; В том числе лица без гражданства, постоянно проживающие в Эстонской Республике.</w:t>
      </w:r>
    </w:p>
    <w:p w:rsidR="00A0478A" w:rsidRDefault="00A0478A"/>
    <w:sectPr w:rsidR="00A0478A" w:rsidSect="003C20B6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3C92"/>
    <w:rsid w:val="00363C92"/>
    <w:rsid w:val="00A0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37251BA0DD7EBC03C6E9CB1CE95FCF1522A7B8F5D70E01DCF252E4929CD12B2C56w6s9I" TargetMode="External"/><Relationship Id="rId4" Type="http://schemas.openxmlformats.org/officeDocument/2006/relationships/hyperlink" Target="consultantplus://offline/ref=D637251BA0DD7EBC03C6E9CB1CE95FCF1522A7B8F5D7090ADDF252E4929CD12B2C5669130E7661B8799072CADAwB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SudnichenkoRV</dc:creator>
  <cp:lastModifiedBy>SudnichenkoRV</cp:lastModifiedBy>
  <cp:revision>1</cp:revision>
  <dcterms:created xsi:type="dcterms:W3CDTF">2018-01-17T08:45:00Z</dcterms:created>
  <dcterms:modified xsi:type="dcterms:W3CDTF">2018-01-17T08:45:00Z</dcterms:modified>
</cp:coreProperties>
</file>