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5" w:rsidRDefault="002F3E5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2F3E55" w:rsidRDefault="002F3E55">
      <w:pPr>
        <w:pStyle w:val="newncpi"/>
        <w:ind w:firstLine="0"/>
        <w:jc w:val="center"/>
      </w:pPr>
      <w:r>
        <w:rPr>
          <w:rStyle w:val="datepr"/>
        </w:rPr>
        <w:t>30 мая 2014 г.</w:t>
      </w:r>
      <w:r>
        <w:rPr>
          <w:rStyle w:val="number"/>
        </w:rPr>
        <w:t xml:space="preserve"> № 29</w:t>
      </w:r>
    </w:p>
    <w:p w:rsidR="002F3E55" w:rsidRDefault="002F3E55">
      <w:pPr>
        <w:pStyle w:val="title"/>
      </w:pPr>
      <w:r>
        <w:t>О времени работы таможенных органов в республиканских пунктах таможенного оформления</w:t>
      </w:r>
    </w:p>
    <w:p w:rsidR="002F3E55" w:rsidRDefault="002F3E55">
      <w:pPr>
        <w:pStyle w:val="changei"/>
      </w:pPr>
      <w:r>
        <w:t>Изменения и дополнения:</w:t>
      </w:r>
    </w:p>
    <w:p w:rsidR="002F3E55" w:rsidRDefault="002F3E55">
      <w:pPr>
        <w:pStyle w:val="changeadd"/>
      </w:pPr>
      <w:r>
        <w:t>Постановление Государственного таможенного комитета Республики Беларусь от 8 августа 2016 г. № 16 (зарегистрировано в Национальном реестре - № 8/31194 от 18.08.2016 г.) &lt;W21631194&gt;;</w:t>
      </w:r>
    </w:p>
    <w:p w:rsidR="002F3E55" w:rsidRDefault="002F3E55">
      <w:pPr>
        <w:pStyle w:val="changeadd"/>
      </w:pPr>
      <w:r>
        <w:t>Постановление Государственного таможенного комитета Республики Беларусь от 28 сентября 2017 г. № 21 (зарегистрировано в Национальном реестре - № 8/32431 от 29.09.2017 г.) &lt;W21732431&gt;;</w:t>
      </w:r>
    </w:p>
    <w:p w:rsidR="002F3E55" w:rsidRDefault="002F3E55">
      <w:pPr>
        <w:pStyle w:val="changeadd"/>
      </w:pPr>
      <w:r>
        <w:t>Постановление Государственного таможенного комитета Республики Беларусь от 22 января 2019 г. № 3 (зарегистрировано в Национальном реестре - № 8/33831 от 31.01.2019 г.) &lt;W21933831&gt;;</w:t>
      </w:r>
    </w:p>
    <w:p w:rsidR="002F3E55" w:rsidRDefault="002F3E55">
      <w:pPr>
        <w:pStyle w:val="changeadd"/>
      </w:pPr>
      <w:r>
        <w:t>Постановление Государственного таможенного комитета Республики Беларусь от 24 мая 2019 г. № 23 (зарегистрировано в Национальном реестре - № 8/34189 от 28.05.2019 г.) &lt;W21934189&gt;;</w:t>
      </w:r>
    </w:p>
    <w:p w:rsidR="002F3E55" w:rsidRDefault="002F3E55">
      <w:pPr>
        <w:pStyle w:val="changeadd"/>
      </w:pPr>
      <w:r>
        <w:t>Постановление Государственного таможенного комитета Республики Беларусь от 15 июня 2020 г. № 12 (зарегистрировано в Национальном реестре - № 8/35516 от 22.06.2020 г.) &lt;W22035516&gt;</w:t>
      </w:r>
    </w:p>
    <w:p w:rsidR="002F3E55" w:rsidRDefault="002F3E55">
      <w:pPr>
        <w:pStyle w:val="newncpi"/>
      </w:pPr>
      <w:r>
        <w:t> </w:t>
      </w:r>
    </w:p>
    <w:p w:rsidR="002F3E55" w:rsidRDefault="002F3E55">
      <w:pPr>
        <w:pStyle w:val="newncpi"/>
      </w:pPr>
      <w:r>
        <w:t>На основании части первой пункта 1 статьи 36 Закона Республики Беларусь от 10 января 2014 г. № 129-З «О таможенном регулировании в Республике Беларусь» и подпунктов 10.7 и 10.28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2F3E55" w:rsidRDefault="002F3E55">
      <w:pPr>
        <w:pStyle w:val="point"/>
      </w:pPr>
      <w:r>
        <w:t>1. Определить время работы таможенных органов в республиканских пунктах таможенного оформления согласно приложению.</w:t>
      </w:r>
    </w:p>
    <w:p w:rsidR="002F3E55" w:rsidRDefault="002F3E55">
      <w:pPr>
        <w:pStyle w:val="point"/>
      </w:pPr>
      <w:r>
        <w:t>2. Признать утратившими силу: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20 августа 2007 г. № 92 «О времени работы таможенных органов в пунктах ввоза и вывоза» (Национальный реестр правовых актов Республики Беларусь, 2007 г., № 212, 8/17016);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18 февраля 2008 г. № 19 «О внесении изменений в постановление Государственного таможенного комитета Республики Беларусь от 20 августа 2007 г. № 92» (Национальный реестр правовых актов Республики Беларусь, 2008 г., № 58, 8/18241);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22 декабря 2008 г. № 111 «О внесении изменений в постановление Государственного таможенного комитета Республики Беларусь от 20 августа 2007 г. № 92» (Национальный реестр правовых актов Республики Беларусь, 2009 г., № 19, 8/20186);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17 ноября 2009 г. № 76 «О внесении изменений в постановление Государственного таможенного комитета Республики Беларусь от 20 августа 2007 г. № 92» (Национальный реестр правовых актов Республики Беларусь, 2009 г., № 290, 8/21645);</w:t>
      </w:r>
    </w:p>
    <w:p w:rsidR="002F3E55" w:rsidRDefault="002F3E55">
      <w:pPr>
        <w:pStyle w:val="newncpi"/>
      </w:pPr>
      <w:r>
        <w:t xml:space="preserve">постановление Государственного таможенного комитета Республики Беларусь от 16 декабря 2010 г. № 47 «О внесении изменения в постановление Государственного </w:t>
      </w:r>
      <w:r>
        <w:lastRenderedPageBreak/>
        <w:t>таможенного комитета Республики Беларусь от 20 августа 2007 г. № 92» (Национальный реестр правовых актов Республики Беларусь, 2011 г., № 2, 8/23103);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21 декабря 2011 г. № 66 «О внесении изменений в постановление Государственного таможенного комитета Республики Беларусь от 20 августа 2007 г. № 92» (Национальный реестр правовых актов Республики Беларусь, 2012 г., № 2, 8/24583);</w:t>
      </w:r>
    </w:p>
    <w:p w:rsidR="002F3E55" w:rsidRDefault="002F3E55">
      <w:pPr>
        <w:pStyle w:val="newncpi"/>
      </w:pPr>
      <w:r>
        <w:t>постановление Государственного таможенного комитета Республики Беларусь от 4 сентября 2013 г. № 24 «О внесении изменений в постановление Государственного таможенного комитета Республики Беларусь от 20 августа 2007 г. № 92» (Национальный правовой Интернет-портал Республики Беларусь, 24.09.2013, 8/27890).</w:t>
      </w:r>
    </w:p>
    <w:p w:rsidR="002F3E55" w:rsidRDefault="002F3E55">
      <w:pPr>
        <w:pStyle w:val="point"/>
      </w:pPr>
      <w:r>
        <w:t>3. Минской центральной таможне в соответствии с пунктом 1 настоящего постановления внести изменения в базы данных нормативно-справочной информации и довести их до таможен.</w:t>
      </w:r>
    </w:p>
    <w:p w:rsidR="002F3E55" w:rsidRDefault="002F3E55">
      <w:pPr>
        <w:pStyle w:val="point"/>
      </w:pPr>
      <w:r>
        <w:t>4. Настоящее постановление вступает в силу в следующем порядке:</w:t>
      </w:r>
    </w:p>
    <w:p w:rsidR="002F3E55" w:rsidRDefault="002F3E55">
      <w:pPr>
        <w:pStyle w:val="underpoint"/>
      </w:pPr>
      <w:r>
        <w:t>4.1. позиция «Минск-Пассажирский» приложения к этому постановлению – с 1 января 2015 г.;</w:t>
      </w:r>
    </w:p>
    <w:p w:rsidR="002F3E55" w:rsidRDefault="002F3E55">
      <w:pPr>
        <w:pStyle w:val="underpoint"/>
      </w:pPr>
      <w:r>
        <w:t>4.2. иные положения этого постановления – после его официального опубликования.</w:t>
      </w:r>
    </w:p>
    <w:p w:rsidR="002F3E55" w:rsidRDefault="002F3E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3"/>
      </w:tblGrid>
      <w:tr w:rsidR="002F3E55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3E55" w:rsidRDefault="002F3E55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Председателя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3E55" w:rsidRDefault="002F3E55">
            <w:pPr>
              <w:pStyle w:val="newncpi0"/>
              <w:jc w:val="right"/>
            </w:pPr>
            <w:r>
              <w:rPr>
                <w:rStyle w:val="pers"/>
              </w:rPr>
              <w:t>С.В.Редненко</w:t>
            </w:r>
          </w:p>
        </w:tc>
      </w:tr>
    </w:tbl>
    <w:p w:rsidR="002F3E55" w:rsidRDefault="002F3E55">
      <w:pPr>
        <w:pStyle w:val="newncpi"/>
      </w:pPr>
      <w:r>
        <w:t> </w:t>
      </w:r>
    </w:p>
    <w:tbl>
      <w:tblPr>
        <w:tblW w:w="3463" w:type="pct"/>
        <w:tblCellMar>
          <w:left w:w="0" w:type="dxa"/>
          <w:right w:w="0" w:type="dxa"/>
        </w:tblCellMar>
        <w:tblLook w:val="04A0"/>
      </w:tblPr>
      <w:tblGrid>
        <w:gridCol w:w="2524"/>
        <w:gridCol w:w="3965"/>
      </w:tblGrid>
      <w:tr w:rsidR="002F3E55">
        <w:trPr>
          <w:trHeight w:val="240"/>
        </w:trPr>
        <w:tc>
          <w:tcPr>
            <w:tcW w:w="1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agree"/>
            </w:pPr>
            <w:r>
              <w:t>СОГЛАСОВАНО</w:t>
            </w:r>
          </w:p>
          <w:p w:rsidR="002F3E55" w:rsidRDefault="002F3E55">
            <w:pPr>
              <w:pStyle w:val="agree"/>
            </w:pPr>
            <w:r>
              <w:t xml:space="preserve">Министр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2F3E55" w:rsidRDefault="002F3E55">
            <w:pPr>
              <w:pStyle w:val="agreefio"/>
            </w:pPr>
            <w:r>
              <w:t>А.А.Сивак</w:t>
            </w:r>
          </w:p>
          <w:p w:rsidR="002F3E55" w:rsidRDefault="002F3E55">
            <w:pPr>
              <w:pStyle w:val="agreedate"/>
            </w:pPr>
            <w:r>
              <w:t>27.05.2014</w:t>
            </w:r>
          </w:p>
        </w:tc>
        <w:tc>
          <w:tcPr>
            <w:tcW w:w="3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agree"/>
            </w:pPr>
            <w:r>
              <w:t>СОГЛАСОВАНО</w:t>
            </w:r>
          </w:p>
          <w:p w:rsidR="002F3E55" w:rsidRDefault="002F3E55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 xml:space="preserve">пограничного комитета </w:t>
            </w:r>
            <w:r>
              <w:br/>
              <w:t>Республики Беларусь</w:t>
            </w:r>
          </w:p>
          <w:p w:rsidR="002F3E55" w:rsidRDefault="002F3E55">
            <w:pPr>
              <w:pStyle w:val="agreefio"/>
            </w:pPr>
            <w:r>
              <w:t>Л.С.Мальцев</w:t>
            </w:r>
          </w:p>
          <w:p w:rsidR="002F3E55" w:rsidRDefault="002F3E55">
            <w:pPr>
              <w:pStyle w:val="agreedate"/>
            </w:pPr>
            <w:r>
              <w:t>26.05.2014</w:t>
            </w:r>
          </w:p>
        </w:tc>
      </w:tr>
    </w:tbl>
    <w:p w:rsidR="002F3E55" w:rsidRDefault="002F3E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8"/>
        <w:gridCol w:w="2981"/>
      </w:tblGrid>
      <w:tr w:rsidR="002F3E55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append1"/>
            </w:pPr>
            <w:r>
              <w:t>Приложение</w:t>
            </w:r>
          </w:p>
          <w:p w:rsidR="002F3E55" w:rsidRDefault="002F3E5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>30.05.2014 № 29</w:t>
            </w:r>
            <w:r>
              <w:br/>
              <w:t>(в редакции постановления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  <w:r>
              <w:br/>
              <w:t xml:space="preserve">08.08.2016 № 16) </w:t>
            </w:r>
          </w:p>
        </w:tc>
      </w:tr>
    </w:tbl>
    <w:p w:rsidR="002F3E55" w:rsidRDefault="002F3E55">
      <w:pPr>
        <w:pStyle w:val="titlep"/>
      </w:pPr>
      <w:r>
        <w:t>Время работы таможенных органов в республиканских пунктах таможенного оформления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8"/>
        <w:gridCol w:w="2839"/>
        <w:gridCol w:w="4542"/>
      </w:tblGrid>
      <w:tr w:rsidR="002F3E55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E55" w:rsidRDefault="002F3E55">
            <w:pPr>
              <w:pStyle w:val="table10"/>
              <w:jc w:val="center"/>
            </w:pPr>
            <w:r>
              <w:t>Наименование таможенного органа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E55" w:rsidRDefault="002F3E55">
            <w:pPr>
              <w:pStyle w:val="table10"/>
              <w:jc w:val="center"/>
            </w:pPr>
            <w:r>
              <w:t>Наименование республиканского пункта таможенного оформления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E55" w:rsidRDefault="002F3E55">
            <w:pPr>
              <w:pStyle w:val="table10"/>
              <w:jc w:val="center"/>
            </w:pPr>
            <w:r>
              <w:t>Время работы таможенного органа в республиканском пункте таможенного оформления</w:t>
            </w:r>
          </w:p>
        </w:tc>
      </w:tr>
      <w:tr w:rsidR="002F3E55">
        <w:trPr>
          <w:trHeight w:val="240"/>
        </w:trPr>
        <w:tc>
          <w:tcPr>
            <w:tcW w:w="106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Брестская таможня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Аэропорт Брест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аэропорта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Брест-Восточный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Брест-Северный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Брест-Центральный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Варшавский мост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Верхний Теребежов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Высоколитовск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во время прибытия товаров на </w:t>
            </w:r>
            <w:r>
              <w:lastRenderedPageBreak/>
              <w:t>таможенную территорию Евразийского экономического союза и убытия товаров с такой территории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Горынь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Домачево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Козловичи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Лунинец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Мокраны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Мохро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Невель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Олтуш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Переров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органов пограничной службы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Песчатка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Томашовка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Хотислав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10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Витебская таможня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Аэродром Орша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аэродрома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Аэропорт Витебск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аэропорта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Бигосово-1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Бигосово-2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Полоцк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Урбаны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Видзы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10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Гомельская таможня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Александровка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Аэропорт Гомель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Барбаров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Веселовка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Глушкевичи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Гомель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Иолча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 во время прибытия товаров на таможенную территорию Евразийского экономического союза и убытия товаров с такой территории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Калинковичи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Комарин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Новая Гута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Новая Рудня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Речной порт Гомель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речного 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Речной порт Мозырь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речного 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Речной порт Речица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речного 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Словечно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Тереховка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Круглосуточно 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Терюха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10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 xml:space="preserve">Гродненская </w:t>
            </w:r>
            <w:r>
              <w:lastRenderedPageBreak/>
              <w:t>региональная таможня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lastRenderedPageBreak/>
              <w:t>Аэропорт Гродно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аэропорта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Бенякони-1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Бенякони-2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Берестовица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Брузги-1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Брузги-2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Гродно–Центральный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 соответствии с расписанием движения международных пассажирских поездов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Гудогай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Каменный Лог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Котловка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Лесная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 период с 1 мая по 1 октября с 8.00 до 20.00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Лида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Лоша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Привалка-1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Привалка-2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 период с 1 мая по 1 октября с 8.00 до 20.00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Свислочь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10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Минская региональная таможня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Аэропорт Минск-2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Минск-Пассажирский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В соответствии с расписанием движения международных пассажирских поездов</w:t>
            </w:r>
          </w:p>
        </w:tc>
      </w:tr>
      <w:tr w:rsidR="002F3E5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F3E55" w:rsidRDefault="002F3E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Молодечно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Круглосуточно</w:t>
            </w:r>
          </w:p>
        </w:tc>
      </w:tr>
      <w:tr w:rsidR="002F3E55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Могилевская таможня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Аэропорт Могилев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E55" w:rsidRDefault="002F3E55">
            <w:pPr>
              <w:pStyle w:val="table10"/>
              <w:spacing w:before="120"/>
            </w:pPr>
            <w:r>
              <w:t>По заявке администрации аэропорта</w:t>
            </w:r>
          </w:p>
        </w:tc>
      </w:tr>
    </w:tbl>
    <w:p w:rsidR="002F3E55" w:rsidRDefault="002F3E55">
      <w:pPr>
        <w:pStyle w:val="newncpi"/>
      </w:pPr>
      <w:r>
        <w:t> </w:t>
      </w:r>
    </w:p>
    <w:p w:rsidR="009128FB" w:rsidRDefault="009128FB"/>
    <w:sectPr w:rsidR="009128FB" w:rsidSect="002F3E55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37" w:rsidRDefault="00AA1B37" w:rsidP="002F3E55">
      <w:pPr>
        <w:spacing w:after="0" w:line="240" w:lineRule="auto"/>
      </w:pPr>
      <w:r>
        <w:separator/>
      </w:r>
    </w:p>
  </w:endnote>
  <w:endnote w:type="continuationSeparator" w:id="0">
    <w:p w:rsidR="00AA1B37" w:rsidRDefault="00AA1B37" w:rsidP="002F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37" w:rsidRDefault="00AA1B37" w:rsidP="002F3E55">
      <w:pPr>
        <w:spacing w:after="0" w:line="240" w:lineRule="auto"/>
      </w:pPr>
      <w:r>
        <w:separator/>
      </w:r>
    </w:p>
  </w:footnote>
  <w:footnote w:type="continuationSeparator" w:id="0">
    <w:p w:rsidR="00AA1B37" w:rsidRDefault="00AA1B37" w:rsidP="002F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55" w:rsidRDefault="0021275B" w:rsidP="005211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3E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E55" w:rsidRDefault="002F3E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55" w:rsidRPr="002F3E55" w:rsidRDefault="0021275B" w:rsidP="0052114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F3E55">
      <w:rPr>
        <w:rStyle w:val="a7"/>
        <w:rFonts w:ascii="Times New Roman" w:hAnsi="Times New Roman" w:cs="Times New Roman"/>
        <w:sz w:val="24"/>
      </w:rPr>
      <w:fldChar w:fldCharType="begin"/>
    </w:r>
    <w:r w:rsidR="002F3E55" w:rsidRPr="002F3E5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F3E55">
      <w:rPr>
        <w:rStyle w:val="a7"/>
        <w:rFonts w:ascii="Times New Roman" w:hAnsi="Times New Roman" w:cs="Times New Roman"/>
        <w:sz w:val="24"/>
      </w:rPr>
      <w:fldChar w:fldCharType="separate"/>
    </w:r>
    <w:r w:rsidR="00CD4935">
      <w:rPr>
        <w:rStyle w:val="a7"/>
        <w:rFonts w:ascii="Times New Roman" w:hAnsi="Times New Roman" w:cs="Times New Roman"/>
        <w:noProof/>
        <w:sz w:val="24"/>
      </w:rPr>
      <w:t>4</w:t>
    </w:r>
    <w:r w:rsidRPr="002F3E55">
      <w:rPr>
        <w:rStyle w:val="a7"/>
        <w:rFonts w:ascii="Times New Roman" w:hAnsi="Times New Roman" w:cs="Times New Roman"/>
        <w:sz w:val="24"/>
      </w:rPr>
      <w:fldChar w:fldCharType="end"/>
    </w:r>
  </w:p>
  <w:p w:rsidR="002F3E55" w:rsidRPr="002F3E55" w:rsidRDefault="002F3E5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5"/>
    <w:rsid w:val="001F7B9E"/>
    <w:rsid w:val="0021275B"/>
    <w:rsid w:val="002F3E55"/>
    <w:rsid w:val="00325CD9"/>
    <w:rsid w:val="00521916"/>
    <w:rsid w:val="008A4CDE"/>
    <w:rsid w:val="009128FB"/>
    <w:rsid w:val="009365F8"/>
    <w:rsid w:val="009D664F"/>
    <w:rsid w:val="009E1CC6"/>
    <w:rsid w:val="00AA1B37"/>
    <w:rsid w:val="00C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3E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F3E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F3E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3E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3E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3E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3E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F3E5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F3E5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F3E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3E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3E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3E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3E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3E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3E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3E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3E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3E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3E5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E55"/>
  </w:style>
  <w:style w:type="paragraph" w:styleId="a5">
    <w:name w:val="footer"/>
    <w:basedOn w:val="a"/>
    <w:link w:val="a6"/>
    <w:uiPriority w:val="99"/>
    <w:semiHidden/>
    <w:unhideWhenUsed/>
    <w:rsid w:val="002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E55"/>
  </w:style>
  <w:style w:type="character" w:styleId="a7">
    <w:name w:val="page number"/>
    <w:basedOn w:val="a0"/>
    <w:uiPriority w:val="99"/>
    <w:semiHidden/>
    <w:unhideWhenUsed/>
    <w:rsid w:val="002F3E55"/>
  </w:style>
  <w:style w:type="table" w:styleId="a8">
    <w:name w:val="Table Grid"/>
    <w:basedOn w:val="a1"/>
    <w:uiPriority w:val="59"/>
    <w:rsid w:val="002F3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6557</Characters>
  <Application>Microsoft Office Word</Application>
  <DocSecurity>4</DocSecurity>
  <Lines>54</Lines>
  <Paragraphs>14</Paragraphs>
  <ScaleCrop>false</ScaleCrop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Plyshevskayama</cp:lastModifiedBy>
  <cp:revision>2</cp:revision>
  <dcterms:created xsi:type="dcterms:W3CDTF">2020-07-10T11:50:00Z</dcterms:created>
  <dcterms:modified xsi:type="dcterms:W3CDTF">2020-07-10T11:50:00Z</dcterms:modified>
</cp:coreProperties>
</file>