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8B" w:rsidRPr="0008308B" w:rsidRDefault="0008308B" w:rsidP="0008308B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8308B">
        <w:rPr>
          <w:rFonts w:ascii="Times New Roman" w:hAnsi="Times New Roman" w:cs="Times New Roman"/>
          <w:b/>
          <w:sz w:val="30"/>
          <w:szCs w:val="30"/>
        </w:rPr>
        <w:t>Пункты 18, 19 особенностей таможенного регулирования, утвержденные Указом Президента Республики Беларусь от 22 декабря 2018 г. № 490 «О таможенном регулировании»:</w:t>
      </w:r>
    </w:p>
    <w:p w:rsidR="0008308B" w:rsidRPr="0008308B" w:rsidRDefault="0008308B" w:rsidP="00083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08308B" w:rsidRPr="0008308B" w:rsidRDefault="0008308B" w:rsidP="00083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8308B">
        <w:rPr>
          <w:rFonts w:ascii="Times New Roman" w:hAnsi="Times New Roman" w:cs="Times New Roman"/>
          <w:sz w:val="30"/>
          <w:szCs w:val="30"/>
        </w:rPr>
        <w:t>18. В качестве декларации на товары могут использоваться документы, предусмотренные актами Всемирного почтового союза и сопровождающие международные почтовые отправления, при таможенном декларировании товаров, пересылаемых в международных почтовых отправлениях, в соответствии с таможенной процедурой экспорта при одновременном соблюдении следующих условий:</w:t>
      </w:r>
    </w:p>
    <w:p w:rsidR="0008308B" w:rsidRPr="0008308B" w:rsidRDefault="0008308B" w:rsidP="00083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8308B">
        <w:rPr>
          <w:rFonts w:ascii="Times New Roman" w:hAnsi="Times New Roman" w:cs="Times New Roman"/>
          <w:sz w:val="30"/>
          <w:szCs w:val="30"/>
        </w:rPr>
        <w:t>товары не облагаются вывозными таможенными пошлинами;</w:t>
      </w:r>
    </w:p>
    <w:p w:rsidR="0008308B" w:rsidRPr="0008308B" w:rsidRDefault="0008308B" w:rsidP="00083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8308B">
        <w:rPr>
          <w:rFonts w:ascii="Times New Roman" w:hAnsi="Times New Roman" w:cs="Times New Roman"/>
          <w:sz w:val="30"/>
          <w:szCs w:val="30"/>
        </w:rPr>
        <w:t>в отношении товаров не установлены запреты и ограничения;</w:t>
      </w:r>
    </w:p>
    <w:p w:rsidR="0008308B" w:rsidRPr="0008308B" w:rsidRDefault="0008308B" w:rsidP="00083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8308B">
        <w:rPr>
          <w:rFonts w:ascii="Times New Roman" w:hAnsi="Times New Roman" w:cs="Times New Roman"/>
          <w:sz w:val="30"/>
          <w:szCs w:val="30"/>
        </w:rPr>
        <w:t>стоимость товаров, указанных в документах, предусмотренных актами Всемирного почтового союза и сопровождающих международные почтовые отправления, не превышает сумму, эквивалентную 1000 евро по официальному курсу белорусского рубля к евро, установленному Национальным банком на день регистрации таможенным органом документов, предусмотренных актами Всемирного почтового союза, сопровождающих международные почтовые отправления и используемых в качестве декларации на товары.</w:t>
      </w:r>
      <w:proofErr w:type="gramEnd"/>
    </w:p>
    <w:p w:rsidR="0008308B" w:rsidRPr="0008308B" w:rsidRDefault="0008308B" w:rsidP="00083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8308B">
        <w:rPr>
          <w:rFonts w:ascii="Times New Roman" w:hAnsi="Times New Roman" w:cs="Times New Roman"/>
          <w:sz w:val="30"/>
          <w:szCs w:val="30"/>
        </w:rPr>
        <w:t>Документы, предусмотренные актами Всемирного почтового союза и сопровождающие международные почтовые отправления, могут использоваться в качестве декларации на товары при таможенном декларировании товаров, вывезенных с таможенной территории ЕАЭС в международных почтовых отправлениях и не врученных получателям, при их помещении под таможенную процедуру реимпорта при одновременном соблюдении следующих условий:</w:t>
      </w:r>
    </w:p>
    <w:p w:rsidR="0008308B" w:rsidRPr="0008308B" w:rsidRDefault="0008308B" w:rsidP="00083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8308B">
        <w:rPr>
          <w:rFonts w:ascii="Times New Roman" w:hAnsi="Times New Roman" w:cs="Times New Roman"/>
          <w:sz w:val="30"/>
          <w:szCs w:val="30"/>
        </w:rPr>
        <w:t>вывоз товаров в международных почтовых отправлениях осуществлялся в соответствии с таможенной процедурой экспорта;</w:t>
      </w:r>
    </w:p>
    <w:p w:rsidR="0008308B" w:rsidRPr="0008308B" w:rsidRDefault="0008308B" w:rsidP="00083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8308B">
        <w:rPr>
          <w:rFonts w:ascii="Times New Roman" w:hAnsi="Times New Roman" w:cs="Times New Roman"/>
          <w:sz w:val="30"/>
          <w:szCs w:val="30"/>
        </w:rPr>
        <w:t>в качестве таможенной декларации использовались документы, предусмотренные актами Всемирного почтового союза и сопровождающие международные почтовые отправления.</w:t>
      </w:r>
    </w:p>
    <w:p w:rsidR="00737BB5" w:rsidRPr="0008308B" w:rsidRDefault="00737BB5" w:rsidP="00083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8308B">
        <w:rPr>
          <w:rFonts w:ascii="Times New Roman" w:hAnsi="Times New Roman" w:cs="Times New Roman"/>
          <w:sz w:val="30"/>
          <w:szCs w:val="30"/>
        </w:rPr>
        <w:t xml:space="preserve">19. При использовании в качестве декларации на товары или пассажирской таможенной декларации документов, предусмотренных актами Всемирного почтового союза и сопровождающих международные почтовые отправления, подача таких деклараций сопровождается представлением их электронного вида в </w:t>
      </w:r>
      <w:hyperlink r:id="rId4" w:history="1">
        <w:r w:rsidRPr="0008308B">
          <w:rPr>
            <w:rFonts w:ascii="Times New Roman" w:hAnsi="Times New Roman" w:cs="Times New Roman"/>
            <w:sz w:val="30"/>
            <w:szCs w:val="30"/>
          </w:rPr>
          <w:t>случаях</w:t>
        </w:r>
      </w:hyperlink>
      <w:r w:rsidRPr="0008308B">
        <w:rPr>
          <w:rFonts w:ascii="Times New Roman" w:hAnsi="Times New Roman" w:cs="Times New Roman"/>
          <w:sz w:val="30"/>
          <w:szCs w:val="30"/>
        </w:rPr>
        <w:t>, определенных Советом Министров Республики Беларусь.</w:t>
      </w:r>
    </w:p>
    <w:p w:rsidR="00737BB5" w:rsidRPr="0008308B" w:rsidRDefault="00737BB5" w:rsidP="00083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08308B">
        <w:rPr>
          <w:rFonts w:ascii="Times New Roman" w:hAnsi="Times New Roman" w:cs="Times New Roman"/>
          <w:sz w:val="30"/>
          <w:szCs w:val="30"/>
        </w:rPr>
        <w:t xml:space="preserve">При использовании документов, предусмотренных актами Всемирного почтового союза и сопровождающих международные почтовые отправления, </w:t>
      </w:r>
      <w:r w:rsidRPr="0008308B">
        <w:rPr>
          <w:rFonts w:ascii="Times New Roman" w:hAnsi="Times New Roman" w:cs="Times New Roman"/>
          <w:sz w:val="30"/>
          <w:szCs w:val="30"/>
        </w:rPr>
        <w:lastRenderedPageBreak/>
        <w:t xml:space="preserve">в качестве </w:t>
      </w:r>
      <w:hyperlink r:id="rId5" w:history="1">
        <w:r w:rsidRPr="0008308B">
          <w:rPr>
            <w:rFonts w:ascii="Times New Roman" w:hAnsi="Times New Roman" w:cs="Times New Roman"/>
            <w:sz w:val="30"/>
            <w:szCs w:val="30"/>
          </w:rPr>
          <w:t>декларации</w:t>
        </w:r>
      </w:hyperlink>
      <w:r w:rsidRPr="0008308B">
        <w:rPr>
          <w:rFonts w:ascii="Times New Roman" w:hAnsi="Times New Roman" w:cs="Times New Roman"/>
          <w:sz w:val="30"/>
          <w:szCs w:val="30"/>
        </w:rPr>
        <w:t xml:space="preserve"> на товары или пассажирской таможенной декларации информация, представленная в электронном виде назначенным оператором почтовой связи о пересылаемых товарах, в том числе на основании сведений, поступающих от получателей (отправителей) товаров, содержащая сведения, подлежащие указанию в декларации на товары или пассажирской таможенной декларации, может быть использована</w:t>
      </w:r>
      <w:proofErr w:type="gramEnd"/>
      <w:r w:rsidRPr="0008308B">
        <w:rPr>
          <w:rFonts w:ascii="Times New Roman" w:hAnsi="Times New Roman" w:cs="Times New Roman"/>
          <w:sz w:val="30"/>
          <w:szCs w:val="30"/>
        </w:rPr>
        <w:t xml:space="preserve"> в качестве электронного вида таких деклараций.</w:t>
      </w:r>
    </w:p>
    <w:p w:rsidR="00737BB5" w:rsidRPr="0008308B" w:rsidRDefault="00737BB5" w:rsidP="000830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 w:rsidRPr="0008308B">
        <w:rPr>
          <w:rFonts w:ascii="Times New Roman" w:hAnsi="Times New Roman" w:cs="Times New Roman"/>
          <w:sz w:val="30"/>
          <w:szCs w:val="30"/>
        </w:rPr>
        <w:t xml:space="preserve">Случаи и порядок представления получателем (отправителем) товаров назначенному оператору почтовой связи сведений, подлежащих указанию в электронном виде декларации на товары или пассажирской таможенной декларации, в том числе информации о </w:t>
      </w:r>
      <w:hyperlink r:id="rId6" w:history="1">
        <w:r w:rsidRPr="0008308B">
          <w:rPr>
            <w:rFonts w:ascii="Times New Roman" w:hAnsi="Times New Roman" w:cs="Times New Roman"/>
            <w:sz w:val="30"/>
            <w:szCs w:val="30"/>
          </w:rPr>
          <w:t>документах</w:t>
        </w:r>
      </w:hyperlink>
      <w:r w:rsidRPr="0008308B">
        <w:rPr>
          <w:rFonts w:ascii="Times New Roman" w:hAnsi="Times New Roman" w:cs="Times New Roman"/>
          <w:sz w:val="30"/>
          <w:szCs w:val="30"/>
        </w:rPr>
        <w:t>, удостоверяющих личность физического лица - получателя товаров для личного пользования, пересылаемых в международных почтовых отправлениях, определяются Советом Министров Республики Беларусь.</w:t>
      </w:r>
    </w:p>
    <w:sectPr w:rsidR="00737BB5" w:rsidRPr="0008308B" w:rsidSect="002C31D1">
      <w:pgSz w:w="12240" w:h="15840"/>
      <w:pgMar w:top="1134" w:right="567" w:bottom="709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7BB5"/>
    <w:rsid w:val="0008308B"/>
    <w:rsid w:val="00203018"/>
    <w:rsid w:val="004F0474"/>
    <w:rsid w:val="00737BB5"/>
    <w:rsid w:val="00E32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532F7EA97D961ACBF46A89473D0509F65DB4CF49B0913BAB6827F2B9A04CCA7CB3329DD4D73D68E59A7B3E4314E044C2DACEB347AB4BC3D4AD9DCF50G0u4H" TargetMode="External"/><Relationship Id="rId5" Type="http://schemas.openxmlformats.org/officeDocument/2006/relationships/hyperlink" Target="consultantplus://offline/ref=5E532F7EA97D961ACBF46A89473D0509F65DB4CF49B09139A96B23F2B9A04CCA7CB3329DD4D73D68E59A7F364014E044C2DACEB347AB4BC3D4AD9DCF50G0u4H" TargetMode="External"/><Relationship Id="rId4" Type="http://schemas.openxmlformats.org/officeDocument/2006/relationships/hyperlink" Target="consultantplus://offline/ref=5E532F7EA97D961ACBF46A89473D0509F65DB4CF49B09139AE6C2EF2B9A04CCA7CB3329DD4D73D68E59A7B3E4615E044C2DACEB347AB4BC3D4AD9DCF50G0u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Primakoa</dc:creator>
  <cp:lastModifiedBy>Primakoa</cp:lastModifiedBy>
  <cp:revision>1</cp:revision>
  <dcterms:created xsi:type="dcterms:W3CDTF">2022-04-06T07:46:00Z</dcterms:created>
  <dcterms:modified xsi:type="dcterms:W3CDTF">2022-04-06T10:49:00Z</dcterms:modified>
</cp:coreProperties>
</file>