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86" w:rsidRDefault="001D60B3" w:rsidP="00F81959">
      <w:pPr>
        <w:pStyle w:val="titlep"/>
        <w:spacing w:before="0" w:after="0"/>
        <w:ind w:right="8191"/>
        <w:jc w:val="both"/>
        <w:outlineLvl w:val="0"/>
        <w:rPr>
          <w:b w:val="0"/>
          <w:sz w:val="30"/>
          <w:szCs w:val="30"/>
        </w:rPr>
      </w:pPr>
      <w:r w:rsidRPr="00016786">
        <w:rPr>
          <w:b w:val="0"/>
          <w:sz w:val="30"/>
          <w:szCs w:val="30"/>
        </w:rPr>
        <w:t>СВОДНАЯ ТАБЛИЦА</w:t>
      </w:r>
    </w:p>
    <w:p w:rsidR="001D60B3" w:rsidRPr="00280996" w:rsidRDefault="001D60B3" w:rsidP="00016786">
      <w:pPr>
        <w:pStyle w:val="titlep"/>
        <w:spacing w:before="0" w:after="0"/>
        <w:ind w:right="8191"/>
        <w:jc w:val="both"/>
        <w:rPr>
          <w:b w:val="0"/>
          <w:sz w:val="30"/>
          <w:szCs w:val="30"/>
        </w:rPr>
      </w:pPr>
      <w:r w:rsidRPr="00016786">
        <w:rPr>
          <w:b w:val="0"/>
          <w:sz w:val="30"/>
          <w:szCs w:val="30"/>
        </w:rPr>
        <w:t>замечаний и (или) предложений, рассмотренных в ходе публичного обсуждения проекта нормативного правового акта</w:t>
      </w:r>
    </w:p>
    <w:p w:rsidR="00016786" w:rsidRPr="00016786" w:rsidRDefault="00016786" w:rsidP="00016786">
      <w:pPr>
        <w:pStyle w:val="titlep"/>
        <w:spacing w:before="0" w:after="0"/>
        <w:ind w:right="3261"/>
        <w:jc w:val="both"/>
        <w:rPr>
          <w:b w:val="0"/>
          <w:sz w:val="30"/>
          <w:szCs w:val="30"/>
        </w:rPr>
      </w:pPr>
    </w:p>
    <w:p w:rsidR="001D60B3" w:rsidRPr="00E05C53" w:rsidRDefault="0022236A">
      <w:pPr>
        <w:pStyle w:val="newncpi0"/>
        <w:jc w:val="center"/>
        <w:rPr>
          <w:sz w:val="30"/>
          <w:szCs w:val="30"/>
        </w:rPr>
      </w:pPr>
      <w:r w:rsidRPr="00E05C53">
        <w:rPr>
          <w:sz w:val="30"/>
          <w:szCs w:val="30"/>
        </w:rPr>
        <w:t>Проект постановления Совета Министров Республики Беларусь «Об изменении постановлений Совета Министров Республики Беларусь по вопросам таможенного регулирования»</w:t>
      </w:r>
    </w:p>
    <w:p w:rsidR="001D60B3" w:rsidRPr="00E05C53" w:rsidRDefault="001D60B3">
      <w:pPr>
        <w:pStyle w:val="newncpi"/>
        <w:rPr>
          <w:sz w:val="30"/>
          <w:szCs w:val="30"/>
        </w:rPr>
      </w:pPr>
      <w:r w:rsidRPr="00E05C53">
        <w:rPr>
          <w:sz w:val="30"/>
          <w:szCs w:val="30"/>
        </w:rPr>
        <w:t> </w:t>
      </w:r>
    </w:p>
    <w:tbl>
      <w:tblPr>
        <w:tblW w:w="5000" w:type="pct"/>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5955"/>
        <w:gridCol w:w="4535"/>
        <w:gridCol w:w="1960"/>
      </w:tblGrid>
      <w:tr w:rsidR="00E05C53" w:rsidRPr="00E05C53" w:rsidTr="00E05C53">
        <w:trPr>
          <w:trHeight w:val="369"/>
        </w:trPr>
        <w:tc>
          <w:tcPr>
            <w:tcW w:w="731" w:type="pct"/>
            <w:vMerge w:val="restart"/>
            <w:tcBorders>
              <w:bottom w:val="single" w:sz="4" w:space="0" w:color="auto"/>
              <w:right w:val="single" w:sz="4" w:space="0" w:color="auto"/>
            </w:tcBorders>
            <w:tcMar>
              <w:top w:w="0" w:type="dxa"/>
              <w:left w:w="6" w:type="dxa"/>
              <w:bottom w:w="0" w:type="dxa"/>
              <w:right w:w="6" w:type="dxa"/>
            </w:tcMar>
            <w:vAlign w:val="center"/>
            <w:hideMark/>
          </w:tcPr>
          <w:p w:rsidR="001D60B3" w:rsidRPr="00E05C53" w:rsidRDefault="001D60B3">
            <w:pPr>
              <w:pStyle w:val="table10"/>
              <w:jc w:val="center"/>
              <w:rPr>
                <w:sz w:val="26"/>
                <w:szCs w:val="26"/>
              </w:rPr>
            </w:pPr>
            <w:r w:rsidRPr="00E05C53">
              <w:rPr>
                <w:sz w:val="26"/>
                <w:szCs w:val="26"/>
              </w:rPr>
              <w:t>Структурный элемент проекта нормативного правового акта</w:t>
            </w:r>
          </w:p>
        </w:tc>
        <w:tc>
          <w:tcPr>
            <w:tcW w:w="204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D60B3" w:rsidRPr="00E05C53" w:rsidRDefault="001D60B3">
            <w:pPr>
              <w:pStyle w:val="table10"/>
              <w:jc w:val="center"/>
              <w:rPr>
                <w:sz w:val="26"/>
                <w:szCs w:val="26"/>
              </w:rPr>
            </w:pPr>
            <w:r w:rsidRPr="00E05C53">
              <w:rPr>
                <w:sz w:val="26"/>
                <w:szCs w:val="26"/>
              </w:rPr>
              <w:t>Содержание замечаний и (или) предложений</w:t>
            </w:r>
          </w:p>
        </w:tc>
        <w:tc>
          <w:tcPr>
            <w:tcW w:w="2227" w:type="pct"/>
            <w:gridSpan w:val="2"/>
            <w:tcBorders>
              <w:left w:val="single" w:sz="4" w:space="0" w:color="auto"/>
              <w:bottom w:val="single" w:sz="4" w:space="0" w:color="auto"/>
            </w:tcBorders>
            <w:tcMar>
              <w:top w:w="0" w:type="dxa"/>
              <w:left w:w="6" w:type="dxa"/>
              <w:bottom w:w="0" w:type="dxa"/>
              <w:right w:w="6" w:type="dxa"/>
            </w:tcMar>
            <w:vAlign w:val="center"/>
            <w:hideMark/>
          </w:tcPr>
          <w:p w:rsidR="001D60B3" w:rsidRPr="00E05C53" w:rsidRDefault="001D60B3">
            <w:pPr>
              <w:pStyle w:val="table10"/>
              <w:jc w:val="center"/>
              <w:rPr>
                <w:sz w:val="26"/>
                <w:szCs w:val="26"/>
              </w:rPr>
            </w:pPr>
            <w:r w:rsidRPr="00E05C53">
              <w:rPr>
                <w:sz w:val="26"/>
                <w:szCs w:val="26"/>
              </w:rPr>
              <w:t>Результат рассмотрения замечаний и (или) предложений</w:t>
            </w:r>
          </w:p>
        </w:tc>
      </w:tr>
      <w:tr w:rsidR="00E05C53" w:rsidRPr="00E05C53" w:rsidTr="00E05C53">
        <w:trPr>
          <w:trHeight w:val="238"/>
        </w:trPr>
        <w:tc>
          <w:tcPr>
            <w:tcW w:w="731" w:type="pct"/>
            <w:vMerge/>
            <w:tcBorders>
              <w:bottom w:val="single" w:sz="4" w:space="0" w:color="auto"/>
              <w:right w:val="single" w:sz="4" w:space="0" w:color="auto"/>
            </w:tcBorders>
            <w:vAlign w:val="center"/>
            <w:hideMark/>
          </w:tcPr>
          <w:p w:rsidR="001D60B3" w:rsidRPr="00E05C53" w:rsidRDefault="001D60B3">
            <w:pPr>
              <w:rPr>
                <w:rFonts w:eastAsiaTheme="minorEastAsia"/>
                <w:sz w:val="26"/>
                <w:szCs w:val="26"/>
              </w:rPr>
            </w:pPr>
          </w:p>
        </w:tc>
        <w:tc>
          <w:tcPr>
            <w:tcW w:w="2042" w:type="pct"/>
            <w:vMerge/>
            <w:tcBorders>
              <w:left w:val="single" w:sz="4" w:space="0" w:color="auto"/>
              <w:bottom w:val="single" w:sz="4" w:space="0" w:color="auto"/>
              <w:right w:val="single" w:sz="4" w:space="0" w:color="auto"/>
            </w:tcBorders>
            <w:vAlign w:val="center"/>
            <w:hideMark/>
          </w:tcPr>
          <w:p w:rsidR="001D60B3" w:rsidRPr="00E05C53" w:rsidRDefault="001D60B3">
            <w:pPr>
              <w:rPr>
                <w:rFonts w:eastAsiaTheme="minorEastAsia"/>
                <w:sz w:val="26"/>
                <w:szCs w:val="26"/>
              </w:rPr>
            </w:pPr>
          </w:p>
        </w:tc>
        <w:tc>
          <w:tcPr>
            <w:tcW w:w="1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60B3" w:rsidRPr="00E05C53" w:rsidRDefault="001D60B3">
            <w:pPr>
              <w:pStyle w:val="table10"/>
              <w:jc w:val="center"/>
              <w:rPr>
                <w:sz w:val="26"/>
                <w:szCs w:val="26"/>
              </w:rPr>
            </w:pPr>
            <w:r w:rsidRPr="00E05C53">
              <w:rPr>
                <w:sz w:val="26"/>
                <w:szCs w:val="26"/>
              </w:rPr>
              <w:t>Обоснование</w:t>
            </w:r>
            <w:r w:rsidRPr="00E05C53">
              <w:rPr>
                <w:sz w:val="26"/>
                <w:szCs w:val="26"/>
              </w:rPr>
              <w:br/>
              <w:t>(в случае неучета)</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D60B3" w:rsidRPr="00E05C53" w:rsidRDefault="001D60B3">
            <w:pPr>
              <w:pStyle w:val="table10"/>
              <w:jc w:val="center"/>
              <w:rPr>
                <w:sz w:val="26"/>
                <w:szCs w:val="26"/>
              </w:rPr>
            </w:pPr>
            <w:r w:rsidRPr="00E05C53">
              <w:rPr>
                <w:sz w:val="26"/>
                <w:szCs w:val="26"/>
              </w:rPr>
              <w:t>Редакция (в случае учета)</w:t>
            </w:r>
          </w:p>
        </w:tc>
      </w:tr>
      <w:tr w:rsidR="00E05C53" w:rsidRPr="00E05C53" w:rsidTr="00E05C53">
        <w:trPr>
          <w:trHeight w:val="238"/>
        </w:trPr>
        <w:tc>
          <w:tcPr>
            <w:tcW w:w="731" w:type="pct"/>
            <w:tcBorders>
              <w:bottom w:val="single" w:sz="4" w:space="0" w:color="auto"/>
              <w:right w:val="single" w:sz="4" w:space="0" w:color="auto"/>
            </w:tcBorders>
          </w:tcPr>
          <w:p w:rsidR="00EF1044" w:rsidRPr="00E05C53" w:rsidRDefault="00EF1044" w:rsidP="00AE3061">
            <w:pPr>
              <w:jc w:val="left"/>
              <w:rPr>
                <w:rFonts w:eastAsiaTheme="minorEastAsia"/>
                <w:sz w:val="26"/>
                <w:szCs w:val="26"/>
              </w:rPr>
            </w:pPr>
            <w:r w:rsidRPr="00E05C53">
              <w:rPr>
                <w:rFonts w:ascii="Times New Roman" w:eastAsiaTheme="minorEastAsia" w:hAnsi="Times New Roman" w:cs="Times New Roman"/>
                <w:sz w:val="26"/>
                <w:szCs w:val="26"/>
              </w:rPr>
              <w:t>Структурный</w:t>
            </w:r>
            <w:r w:rsidR="00AE3061" w:rsidRPr="00E05C53">
              <w:rPr>
                <w:rFonts w:ascii="Times New Roman" w:eastAsiaTheme="minorEastAsia" w:hAnsi="Times New Roman" w:cs="Times New Roman"/>
                <w:sz w:val="26"/>
                <w:szCs w:val="26"/>
              </w:rPr>
              <w:t xml:space="preserve"> </w:t>
            </w:r>
            <w:r w:rsidRPr="00E05C53">
              <w:rPr>
                <w:rFonts w:ascii="Times New Roman" w:eastAsiaTheme="minorEastAsia" w:hAnsi="Times New Roman" w:cs="Times New Roman"/>
                <w:sz w:val="26"/>
                <w:szCs w:val="26"/>
              </w:rPr>
              <w:t>элемент проекта</w:t>
            </w:r>
            <w:r w:rsidR="00AE3061" w:rsidRPr="00E05C53">
              <w:rPr>
                <w:rFonts w:ascii="Times New Roman" w:eastAsiaTheme="minorEastAsia" w:hAnsi="Times New Roman" w:cs="Times New Roman"/>
                <w:sz w:val="26"/>
                <w:szCs w:val="26"/>
              </w:rPr>
              <w:t xml:space="preserve"> </w:t>
            </w:r>
            <w:r w:rsidRPr="00E05C53">
              <w:rPr>
                <w:rFonts w:ascii="Times New Roman" w:eastAsiaTheme="minorEastAsia" w:hAnsi="Times New Roman" w:cs="Times New Roman"/>
                <w:sz w:val="26"/>
                <w:szCs w:val="26"/>
              </w:rPr>
              <w:t>нормативного</w:t>
            </w:r>
            <w:r w:rsidR="00AE3061" w:rsidRPr="00E05C53">
              <w:rPr>
                <w:rFonts w:ascii="Times New Roman" w:eastAsiaTheme="minorEastAsia" w:hAnsi="Times New Roman" w:cs="Times New Roman"/>
                <w:sz w:val="26"/>
                <w:szCs w:val="26"/>
              </w:rPr>
              <w:t xml:space="preserve"> </w:t>
            </w:r>
            <w:r w:rsidRPr="00E05C53">
              <w:rPr>
                <w:rFonts w:ascii="Times New Roman" w:eastAsiaTheme="minorEastAsia" w:hAnsi="Times New Roman" w:cs="Times New Roman"/>
                <w:sz w:val="26"/>
                <w:szCs w:val="26"/>
              </w:rPr>
              <w:t>правового акта не</w:t>
            </w:r>
            <w:r w:rsidR="00AE3061" w:rsidRPr="00E05C53">
              <w:rPr>
                <w:rFonts w:ascii="Times New Roman" w:eastAsiaTheme="minorEastAsia" w:hAnsi="Times New Roman" w:cs="Times New Roman"/>
                <w:sz w:val="26"/>
                <w:szCs w:val="26"/>
              </w:rPr>
              <w:t xml:space="preserve"> </w:t>
            </w:r>
            <w:r w:rsidRPr="00E05C53">
              <w:rPr>
                <w:rFonts w:ascii="Times New Roman" w:eastAsiaTheme="minorEastAsia" w:hAnsi="Times New Roman" w:cs="Times New Roman"/>
                <w:sz w:val="26"/>
                <w:szCs w:val="26"/>
              </w:rPr>
              <w:t>указан</w:t>
            </w:r>
          </w:p>
        </w:tc>
        <w:tc>
          <w:tcPr>
            <w:tcW w:w="2042" w:type="pct"/>
            <w:tcBorders>
              <w:left w:val="single" w:sz="4" w:space="0" w:color="auto"/>
              <w:bottom w:val="single" w:sz="4" w:space="0" w:color="auto"/>
              <w:right w:val="single" w:sz="4" w:space="0" w:color="auto"/>
            </w:tcBorders>
            <w:vAlign w:val="center"/>
          </w:tcPr>
          <w:p w:rsidR="00EF1044" w:rsidRPr="00E05C53" w:rsidRDefault="00EF1044" w:rsidP="00EF1044">
            <w:pPr>
              <w:ind w:left="123" w:right="126" w:firstLine="407"/>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23 мая 2024 постановление Совета Министров Республики Беларусь 15.06.2019 №395 (в редакции постановления Совета Министров Республики Беларусь 23.05.2024 №371) было дополнено Приложением 1³ «Перечень товаров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w:t>
            </w:r>
          </w:p>
          <w:p w:rsidR="00EF1044" w:rsidRPr="00E05C53" w:rsidRDefault="00EF1044" w:rsidP="00EF1044">
            <w:pPr>
              <w:ind w:left="123" w:right="126" w:firstLine="407"/>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Предлагаем обязательно рассмотреть вопрос и добавить в Приложение 1³ коды ОКРБ 007-2012 «Классификатора продукции по видам экономической деятельности» №17 (бумага и изделия из бумаги), №18 (продукция печатная; услуги печатные и услуги по воспроизведению записанных материалов) и подкатегории ОКРБ 007-2012:</w:t>
            </w:r>
          </w:p>
          <w:p w:rsidR="00EF1044" w:rsidRPr="00E05C53" w:rsidRDefault="00EF1044" w:rsidP="00EF1044">
            <w:pPr>
              <w:ind w:left="123" w:right="126" w:firstLine="407"/>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 xml:space="preserve">17.21.14 - Коробки, ящики и контейнеры складные из негофрированных бумаги или </w:t>
            </w:r>
            <w:r w:rsidRPr="00E05C53">
              <w:rPr>
                <w:rFonts w:ascii="Times New Roman" w:eastAsiaTheme="minorEastAsia" w:hAnsi="Times New Roman" w:cs="Times New Roman"/>
                <w:sz w:val="26"/>
                <w:szCs w:val="26"/>
              </w:rPr>
              <w:lastRenderedPageBreak/>
              <w:t>картона;</w:t>
            </w:r>
          </w:p>
          <w:p w:rsidR="00EF1044" w:rsidRPr="00E05C53" w:rsidRDefault="00EF1044" w:rsidP="00EF1044">
            <w:pPr>
              <w:ind w:left="123" w:right="126" w:firstLine="407"/>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17.21.15 - Ящики для картотек, лотки для писем, ящики для хранения документов и аналогичные изделия, используемые в учреждениях, магазинах и в аналогичных целях, из бумаги или картона</w:t>
            </w:r>
          </w:p>
          <w:p w:rsidR="00EF1044" w:rsidRPr="00E05C53" w:rsidRDefault="00EF1044" w:rsidP="00EF1044">
            <w:pPr>
              <w:ind w:left="123" w:right="126" w:firstLine="407"/>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17.23.13 - Журналы регистрационные, книги бухгалтерские, скоросшиватели (папки), бланки и прочие канцелярские принадлежности из бумаги или картона</w:t>
            </w:r>
          </w:p>
          <w:p w:rsidR="00EF1044" w:rsidRPr="00E05C53" w:rsidRDefault="00EF1044" w:rsidP="00EF1044">
            <w:pPr>
              <w:ind w:left="123" w:right="126" w:firstLine="407"/>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17.23.13.500 - Переплеты съемные (кроме обложек для книг), папки и скоросшиватели из бумаги или картона</w:t>
            </w:r>
          </w:p>
          <w:p w:rsidR="00EF1044" w:rsidRPr="00E05C53" w:rsidRDefault="00EF1044" w:rsidP="00EF1044">
            <w:pPr>
              <w:ind w:left="123" w:right="126" w:firstLine="407"/>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18.14.10 - Услуги брошюровочно-переплетные и отделочные.</w:t>
            </w:r>
          </w:p>
          <w:p w:rsidR="00EF1044" w:rsidRPr="00E05C53" w:rsidRDefault="00EF1044" w:rsidP="00EF1044">
            <w:pPr>
              <w:ind w:left="123" w:right="126" w:firstLine="407"/>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Не внесение данных кодов и подкатегорий в Приложение 1³ будет ухудшать правовое и социальное положение граждан имеющих инвалидность и работающих в полиграфии с численностью работников не менее 50 процентов списочной численности, а так же может привести к сокращению численности работников имеющих инвалидность из-за невозможности конкурировать с другими производствами в данной отрасли.</w:t>
            </w:r>
          </w:p>
        </w:tc>
        <w:tc>
          <w:tcPr>
            <w:tcW w:w="1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1044" w:rsidRPr="00E05C53" w:rsidRDefault="00EF1044" w:rsidP="00EF1044">
            <w:pPr>
              <w:pStyle w:val="table10"/>
              <w:ind w:left="134" w:right="131" w:firstLine="276"/>
              <w:jc w:val="both"/>
              <w:rPr>
                <w:sz w:val="26"/>
                <w:szCs w:val="26"/>
              </w:rPr>
            </w:pPr>
            <w:r w:rsidRPr="00E05C53">
              <w:rPr>
                <w:sz w:val="26"/>
                <w:szCs w:val="26"/>
              </w:rPr>
              <w:lastRenderedPageBreak/>
              <w:t>Не учтено.</w:t>
            </w:r>
          </w:p>
          <w:p w:rsidR="00EF1044" w:rsidRPr="00E05C53" w:rsidRDefault="00EF1044" w:rsidP="00EF1044">
            <w:pPr>
              <w:pStyle w:val="table10"/>
              <w:ind w:left="134" w:right="131" w:firstLine="276"/>
              <w:jc w:val="both"/>
              <w:rPr>
                <w:sz w:val="26"/>
                <w:szCs w:val="26"/>
              </w:rPr>
            </w:pPr>
            <w:r w:rsidRPr="00E05C53">
              <w:rPr>
                <w:sz w:val="26"/>
                <w:szCs w:val="26"/>
              </w:rPr>
              <w:t>Предложение не относится к предмету правового регулирования данного проекта нормативного правового акта.</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tcPr>
          <w:p w:rsidR="00EF1044" w:rsidRPr="00E05C53" w:rsidRDefault="00EF1044" w:rsidP="00EF1044">
            <w:pPr>
              <w:pStyle w:val="table10"/>
              <w:ind w:left="134" w:right="131" w:firstLine="276"/>
              <w:jc w:val="both"/>
              <w:rPr>
                <w:sz w:val="26"/>
                <w:szCs w:val="26"/>
              </w:rPr>
            </w:pPr>
          </w:p>
        </w:tc>
      </w:tr>
      <w:tr w:rsidR="00E05C53" w:rsidRPr="00E05C53" w:rsidTr="00E05C53">
        <w:trPr>
          <w:trHeight w:val="238"/>
        </w:trPr>
        <w:tc>
          <w:tcPr>
            <w:tcW w:w="731" w:type="pct"/>
            <w:tcBorders>
              <w:top w:val="single" w:sz="4" w:space="0" w:color="auto"/>
              <w:bottom w:val="single" w:sz="4" w:space="0" w:color="auto"/>
              <w:right w:val="single" w:sz="4" w:space="0" w:color="auto"/>
            </w:tcBorders>
            <w:hideMark/>
          </w:tcPr>
          <w:p w:rsidR="00F81959" w:rsidRPr="00E05C53" w:rsidRDefault="0022236A" w:rsidP="00DC5825">
            <w:pPr>
              <w:jc w:val="left"/>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lastRenderedPageBreak/>
              <w:t xml:space="preserve">Пункт : 2 Подпункт : 2.4 Элемент текста : 2.4. учредитель (участник, собственник имущества), руководитель </w:t>
            </w:r>
            <w:r w:rsidRPr="00E05C53">
              <w:rPr>
                <w:rFonts w:ascii="Times New Roman" w:eastAsiaTheme="minorEastAsia" w:hAnsi="Times New Roman" w:cs="Times New Roman"/>
                <w:sz w:val="26"/>
                <w:szCs w:val="26"/>
              </w:rPr>
              <w:lastRenderedPageBreak/>
              <w:t>юридического лица или один из учредителей (участников, собственников имущества) юридического лица не является лицом иностранного государства, включенного в перечень иностранных государств, совершающих недружественные действия в отношении белорусских юридических и (или) физических лиц</w:t>
            </w:r>
          </w:p>
        </w:tc>
        <w:tc>
          <w:tcPr>
            <w:tcW w:w="2042" w:type="pct"/>
            <w:tcBorders>
              <w:top w:val="single" w:sz="4" w:space="0" w:color="auto"/>
              <w:left w:val="single" w:sz="4" w:space="0" w:color="auto"/>
              <w:bottom w:val="single" w:sz="4" w:space="0" w:color="auto"/>
              <w:right w:val="single" w:sz="4" w:space="0" w:color="auto"/>
            </w:tcBorders>
            <w:hideMark/>
          </w:tcPr>
          <w:p w:rsidR="0022236A" w:rsidRPr="00E05C53" w:rsidRDefault="0022236A" w:rsidP="0022236A">
            <w:pPr>
              <w:ind w:left="127" w:right="126" w:firstLine="388"/>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lastRenderedPageBreak/>
              <w:t xml:space="preserve">Предлагаем исключить из Проекта Постановления Совета Министров Республики Беларусь «Об изменении постановлений Совета Министров Республики Беларусь по вопросам таможенного регулирования» пункт 2.4. Приложения «2.4. учредитель (участник, собственник имущества), руководитель юридического лица или один из учредителей </w:t>
            </w:r>
            <w:r w:rsidRPr="00E05C53">
              <w:rPr>
                <w:rFonts w:ascii="Times New Roman" w:eastAsiaTheme="minorEastAsia" w:hAnsi="Times New Roman" w:cs="Times New Roman"/>
                <w:sz w:val="26"/>
                <w:szCs w:val="26"/>
              </w:rPr>
              <w:lastRenderedPageBreak/>
              <w:t>(участников, собственников имущества) юридического лица не является лицом иностранного государства, включенного в перечень иностранных государств, совершающих недружественные действия в отношении белорусских юридических и (или) физических лиц»</w:t>
            </w:r>
            <w:r w:rsidR="009D5AB4">
              <w:rPr>
                <w:rFonts w:ascii="Times New Roman" w:eastAsiaTheme="minorEastAsia" w:hAnsi="Times New Roman" w:cs="Times New Roman"/>
                <w:sz w:val="26"/>
                <w:szCs w:val="26"/>
              </w:rPr>
              <w:t>.</w:t>
            </w:r>
          </w:p>
          <w:p w:rsidR="0022236A" w:rsidRPr="00E05C53" w:rsidRDefault="0022236A" w:rsidP="0022236A">
            <w:pPr>
              <w:ind w:left="127" w:right="126" w:firstLine="388"/>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 xml:space="preserve">Обоснование: включение данного пункта в Постановление Совета Министров Республики Беларусь будет стимулировать </w:t>
            </w:r>
            <w:r w:rsidRPr="008B7EDA">
              <w:rPr>
                <w:rFonts w:ascii="Times New Roman" w:eastAsiaTheme="minorEastAsia" w:hAnsi="Times New Roman" w:cs="Times New Roman"/>
                <w:sz w:val="26"/>
                <w:szCs w:val="26"/>
              </w:rPr>
              <w:t>вывод иностранного капитала (отток иностранных инвестиций)</w:t>
            </w:r>
            <w:r w:rsidRPr="00E05C53">
              <w:rPr>
                <w:rFonts w:ascii="Times New Roman" w:eastAsiaTheme="minorEastAsia" w:hAnsi="Times New Roman" w:cs="Times New Roman"/>
                <w:sz w:val="26"/>
                <w:szCs w:val="26"/>
              </w:rPr>
              <w:t xml:space="preserve"> из Республики Беларусь, поскольку участники-резиденты юридических лиц постараются исключить из состава участников иностранных лиц, т.к. наличие такого иностранного лица в составе хозобщества не позволит такому обществу осуществлять деятельность, связанную с оказанием услуг по предоставлению обеспечения перевозчикам в целях осуществления таможенной процедуры таможенного транзита.</w:t>
            </w:r>
          </w:p>
          <w:p w:rsidR="00B062EE" w:rsidRPr="00E05C53" w:rsidRDefault="0022236A" w:rsidP="0022236A">
            <w:pPr>
              <w:ind w:left="127" w:right="126" w:firstLine="388"/>
              <w:rPr>
                <w:rFonts w:ascii="Times New Roman" w:eastAsiaTheme="minorEastAsia" w:hAnsi="Times New Roman" w:cs="Times New Roman"/>
                <w:sz w:val="26"/>
                <w:szCs w:val="26"/>
              </w:rPr>
            </w:pPr>
            <w:r w:rsidRPr="00E05C53">
              <w:rPr>
                <w:rFonts w:ascii="Times New Roman" w:eastAsiaTheme="minorEastAsia" w:hAnsi="Times New Roman" w:cs="Times New Roman"/>
                <w:sz w:val="26"/>
                <w:szCs w:val="26"/>
              </w:rPr>
              <w:t>Считаем, что такие ограничения противоречат целям Указа Президента Республики Беларусь от 14 марта 2022 г. N 93 "О дополнительных мерах по обеспечению стабильного функционирования экономики", направленным на предотвращение оттока из Республики Беларусь иностранных инвестиций.</w:t>
            </w:r>
          </w:p>
        </w:tc>
        <w:tc>
          <w:tcPr>
            <w:tcW w:w="1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6EB7" w:rsidRDefault="00E05C53" w:rsidP="00972FC1">
            <w:pPr>
              <w:pStyle w:val="table10"/>
              <w:ind w:left="134" w:right="131" w:firstLine="276"/>
              <w:jc w:val="both"/>
              <w:rPr>
                <w:sz w:val="26"/>
                <w:szCs w:val="26"/>
              </w:rPr>
            </w:pPr>
            <w:r w:rsidRPr="00E05C53">
              <w:rPr>
                <w:sz w:val="26"/>
                <w:szCs w:val="26"/>
              </w:rPr>
              <w:lastRenderedPageBreak/>
              <w:t>Не учтено.</w:t>
            </w:r>
          </w:p>
          <w:p w:rsidR="00E05C53" w:rsidRDefault="00E05C53" w:rsidP="00972FC1">
            <w:pPr>
              <w:pStyle w:val="table10"/>
              <w:ind w:left="134" w:right="131" w:firstLine="276"/>
              <w:jc w:val="both"/>
              <w:rPr>
                <w:sz w:val="26"/>
                <w:szCs w:val="26"/>
              </w:rPr>
            </w:pPr>
            <w:r>
              <w:rPr>
                <w:sz w:val="26"/>
                <w:szCs w:val="26"/>
              </w:rPr>
              <w:t>Поручитель обеспечивает свою деятельность денежными средствами, внесенными в белорусских рублях, либо банковской гарантией, выданной банком Республики Беларусь.</w:t>
            </w:r>
          </w:p>
          <w:p w:rsidR="00E05C53" w:rsidRDefault="00E05C53" w:rsidP="00972FC1">
            <w:pPr>
              <w:autoSpaceDE w:val="0"/>
              <w:autoSpaceDN w:val="0"/>
              <w:adjustRightInd w:val="0"/>
              <w:ind w:left="134" w:right="135" w:firstLine="276"/>
              <w:rPr>
                <w:rFonts w:ascii="Times New Roman" w:hAnsi="Times New Roman" w:cs="Times New Roman"/>
                <w:sz w:val="26"/>
                <w:szCs w:val="26"/>
              </w:rPr>
            </w:pPr>
            <w:r>
              <w:rPr>
                <w:rFonts w:ascii="Times New Roman" w:hAnsi="Times New Roman" w:cs="Times New Roman"/>
                <w:sz w:val="26"/>
                <w:szCs w:val="26"/>
              </w:rPr>
              <w:t xml:space="preserve">Поэтому исключение из состава </w:t>
            </w:r>
            <w:r>
              <w:rPr>
                <w:rFonts w:ascii="Times New Roman" w:hAnsi="Times New Roman" w:cs="Times New Roman"/>
                <w:sz w:val="26"/>
                <w:szCs w:val="26"/>
              </w:rPr>
              <w:lastRenderedPageBreak/>
              <w:t xml:space="preserve">учредителей поручителя иностранных организаций или иностранных физических лиц никак не окажет влияния на </w:t>
            </w:r>
            <w:r w:rsidR="008B7EDA" w:rsidRPr="008B7EDA">
              <w:rPr>
                <w:rFonts w:ascii="Times New Roman" w:eastAsiaTheme="minorEastAsia" w:hAnsi="Times New Roman" w:cs="Times New Roman"/>
                <w:sz w:val="26"/>
                <w:szCs w:val="26"/>
              </w:rPr>
              <w:t>вывод иностранного капитала (отток иностранных инвестиций)</w:t>
            </w:r>
            <w:r w:rsidR="008B7EDA" w:rsidRPr="00E05C53">
              <w:rPr>
                <w:rFonts w:ascii="Times New Roman" w:eastAsiaTheme="minorEastAsia" w:hAnsi="Times New Roman" w:cs="Times New Roman"/>
                <w:sz w:val="26"/>
                <w:szCs w:val="26"/>
              </w:rPr>
              <w:t xml:space="preserve"> из Республики Беларусь</w:t>
            </w:r>
            <w:r>
              <w:rPr>
                <w:rFonts w:ascii="Times New Roman" w:hAnsi="Times New Roman" w:cs="Times New Roman"/>
                <w:sz w:val="26"/>
                <w:szCs w:val="26"/>
              </w:rPr>
              <w:t>.</w:t>
            </w:r>
          </w:p>
          <w:p w:rsidR="00C24939" w:rsidRPr="00A01C86" w:rsidRDefault="00C24939" w:rsidP="00C24939">
            <w:pPr>
              <w:autoSpaceDE w:val="0"/>
              <w:autoSpaceDN w:val="0"/>
              <w:adjustRightInd w:val="0"/>
              <w:ind w:left="134" w:right="135" w:firstLine="276"/>
              <w:rPr>
                <w:rFonts w:ascii="Times New Roman" w:hAnsi="Times New Roman" w:cs="Times New Roman"/>
                <w:sz w:val="26"/>
                <w:szCs w:val="26"/>
              </w:rPr>
            </w:pPr>
            <w:r w:rsidRPr="00A01C86">
              <w:rPr>
                <w:rFonts w:ascii="Times New Roman" w:hAnsi="Times New Roman" w:cs="Times New Roman"/>
                <w:sz w:val="26"/>
                <w:szCs w:val="26"/>
              </w:rPr>
              <w:t>Деятельность поручителя связана с оказанием на договорной основе услуг лицам, помещающим товары под таможенную процедуру таможенного транзита. Указанный вид деятельности является высокорентабельным.</w:t>
            </w:r>
          </w:p>
          <w:p w:rsidR="007E0137" w:rsidRPr="00E05C53" w:rsidRDefault="00C24939" w:rsidP="00A01C86">
            <w:pPr>
              <w:autoSpaceDE w:val="0"/>
              <w:autoSpaceDN w:val="0"/>
              <w:adjustRightInd w:val="0"/>
              <w:ind w:left="134" w:right="135" w:firstLine="276"/>
              <w:rPr>
                <w:sz w:val="26"/>
                <w:szCs w:val="26"/>
              </w:rPr>
            </w:pPr>
            <w:r w:rsidRPr="00A01C86">
              <w:rPr>
                <w:rFonts w:ascii="Times New Roman" w:hAnsi="Times New Roman" w:cs="Times New Roman"/>
                <w:sz w:val="26"/>
                <w:szCs w:val="26"/>
              </w:rPr>
              <w:t>Изменения в Положение об условиях и порядке признания юридических лиц и индивидуальных предпринимателей в качестве поручителя перед таможенными органами, утвержденное постановлением Совета Министров Республики Беларусь от 14 октября 2011 г. № 1374, не позволят получать прибыль иностранным организациям, являющимся учредителями или собственниками поручителя, и выводить из страны денежные средства.</w:t>
            </w:r>
            <w:bookmarkStart w:id="0" w:name="_GoBack"/>
            <w:bookmarkEnd w:id="0"/>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81959" w:rsidRPr="00E05C53" w:rsidRDefault="00F81959">
            <w:pPr>
              <w:pStyle w:val="table10"/>
              <w:jc w:val="center"/>
              <w:rPr>
                <w:sz w:val="26"/>
                <w:szCs w:val="26"/>
              </w:rPr>
            </w:pPr>
          </w:p>
        </w:tc>
      </w:tr>
    </w:tbl>
    <w:p w:rsidR="00AA078B" w:rsidRPr="00016786" w:rsidRDefault="00AA078B" w:rsidP="00B36E98">
      <w:pPr>
        <w:rPr>
          <w:sz w:val="30"/>
          <w:szCs w:val="30"/>
        </w:rPr>
      </w:pPr>
    </w:p>
    <w:sectPr w:rsidR="00AA078B" w:rsidRPr="00016786" w:rsidSect="004B2E16">
      <w:headerReference w:type="even" r:id="rId6"/>
      <w:headerReference w:type="default" r:id="rId7"/>
      <w:pgSz w:w="16838" w:h="11906" w:orient="landscape"/>
      <w:pgMar w:top="1134" w:right="1134" w:bottom="993" w:left="1134" w:header="278"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FB2" w:rsidRDefault="001C7FB2" w:rsidP="001D60B3">
      <w:r>
        <w:separator/>
      </w:r>
    </w:p>
  </w:endnote>
  <w:endnote w:type="continuationSeparator" w:id="0">
    <w:p w:rsidR="001C7FB2" w:rsidRDefault="001C7FB2" w:rsidP="001D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FB2" w:rsidRDefault="001C7FB2" w:rsidP="001D60B3">
      <w:r>
        <w:separator/>
      </w:r>
    </w:p>
  </w:footnote>
  <w:footnote w:type="continuationSeparator" w:id="0">
    <w:p w:rsidR="001C7FB2" w:rsidRDefault="001C7FB2" w:rsidP="001D60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B3" w:rsidRDefault="00570C3A" w:rsidP="00C264BE">
    <w:pPr>
      <w:pStyle w:val="a3"/>
      <w:framePr w:wrap="around" w:vAnchor="text" w:hAnchor="margin" w:xAlign="center" w:y="1"/>
      <w:rPr>
        <w:rStyle w:val="a7"/>
      </w:rPr>
    </w:pPr>
    <w:r>
      <w:rPr>
        <w:rStyle w:val="a7"/>
      </w:rPr>
      <w:fldChar w:fldCharType="begin"/>
    </w:r>
    <w:r w:rsidR="001D60B3">
      <w:rPr>
        <w:rStyle w:val="a7"/>
      </w:rPr>
      <w:instrText xml:space="preserve">PAGE  </w:instrText>
    </w:r>
    <w:r>
      <w:rPr>
        <w:rStyle w:val="a7"/>
      </w:rPr>
      <w:fldChar w:fldCharType="end"/>
    </w:r>
  </w:p>
  <w:p w:rsidR="001D60B3" w:rsidRDefault="001D60B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B3" w:rsidRPr="00B062EE" w:rsidRDefault="00570C3A" w:rsidP="00C264BE">
    <w:pPr>
      <w:pStyle w:val="a3"/>
      <w:framePr w:wrap="around" w:vAnchor="text" w:hAnchor="margin" w:xAlign="center" w:y="1"/>
      <w:rPr>
        <w:rStyle w:val="a7"/>
        <w:rFonts w:ascii="Times New Roman" w:hAnsi="Times New Roman" w:cs="Times New Roman"/>
      </w:rPr>
    </w:pPr>
    <w:r w:rsidRPr="00B062EE">
      <w:rPr>
        <w:rStyle w:val="a7"/>
        <w:rFonts w:ascii="Times New Roman" w:hAnsi="Times New Roman" w:cs="Times New Roman"/>
      </w:rPr>
      <w:fldChar w:fldCharType="begin"/>
    </w:r>
    <w:r w:rsidR="001D60B3" w:rsidRPr="00B062EE">
      <w:rPr>
        <w:rStyle w:val="a7"/>
        <w:rFonts w:ascii="Times New Roman" w:hAnsi="Times New Roman" w:cs="Times New Roman"/>
      </w:rPr>
      <w:instrText xml:space="preserve">PAGE  </w:instrText>
    </w:r>
    <w:r w:rsidRPr="00B062EE">
      <w:rPr>
        <w:rStyle w:val="a7"/>
        <w:rFonts w:ascii="Times New Roman" w:hAnsi="Times New Roman" w:cs="Times New Roman"/>
      </w:rPr>
      <w:fldChar w:fldCharType="separate"/>
    </w:r>
    <w:r w:rsidR="00A01C86">
      <w:rPr>
        <w:rStyle w:val="a7"/>
        <w:rFonts w:ascii="Times New Roman" w:hAnsi="Times New Roman" w:cs="Times New Roman"/>
        <w:noProof/>
      </w:rPr>
      <w:t>2</w:t>
    </w:r>
    <w:r w:rsidRPr="00B062EE">
      <w:rPr>
        <w:rStyle w:val="a7"/>
        <w:rFonts w:ascii="Times New Roman" w:hAnsi="Times New Roman" w:cs="Times New Roman"/>
      </w:rPr>
      <w:fldChar w:fldCharType="end"/>
    </w:r>
  </w:p>
  <w:p w:rsidR="001D60B3" w:rsidRDefault="001D60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60B3"/>
    <w:rsid w:val="00016786"/>
    <w:rsid w:val="0003041C"/>
    <w:rsid w:val="00040D27"/>
    <w:rsid w:val="00084501"/>
    <w:rsid w:val="00096A75"/>
    <w:rsid w:val="00116FBF"/>
    <w:rsid w:val="0016066B"/>
    <w:rsid w:val="00167EF0"/>
    <w:rsid w:val="001A4A12"/>
    <w:rsid w:val="001C7FB2"/>
    <w:rsid w:val="001D60B3"/>
    <w:rsid w:val="0022236A"/>
    <w:rsid w:val="00242F70"/>
    <w:rsid w:val="002500F8"/>
    <w:rsid w:val="0026308F"/>
    <w:rsid w:val="00267FAD"/>
    <w:rsid w:val="00280996"/>
    <w:rsid w:val="00294EFE"/>
    <w:rsid w:val="002B784B"/>
    <w:rsid w:val="00383650"/>
    <w:rsid w:val="003B6470"/>
    <w:rsid w:val="00442C62"/>
    <w:rsid w:val="00451783"/>
    <w:rsid w:val="00495BD6"/>
    <w:rsid w:val="004B2E16"/>
    <w:rsid w:val="004C46F7"/>
    <w:rsid w:val="00546B3A"/>
    <w:rsid w:val="00562929"/>
    <w:rsid w:val="00570C3A"/>
    <w:rsid w:val="005F0825"/>
    <w:rsid w:val="006529D0"/>
    <w:rsid w:val="006547C8"/>
    <w:rsid w:val="006840F3"/>
    <w:rsid w:val="00696CCE"/>
    <w:rsid w:val="006F35CF"/>
    <w:rsid w:val="00724CD4"/>
    <w:rsid w:val="00753AD9"/>
    <w:rsid w:val="00767ABD"/>
    <w:rsid w:val="0078100C"/>
    <w:rsid w:val="007E0137"/>
    <w:rsid w:val="008279E3"/>
    <w:rsid w:val="0086723F"/>
    <w:rsid w:val="00890276"/>
    <w:rsid w:val="008B7EDA"/>
    <w:rsid w:val="008C0F13"/>
    <w:rsid w:val="00972FC1"/>
    <w:rsid w:val="009D5AB4"/>
    <w:rsid w:val="009F4088"/>
    <w:rsid w:val="00A01C86"/>
    <w:rsid w:val="00A12FF6"/>
    <w:rsid w:val="00A2630C"/>
    <w:rsid w:val="00A36BC8"/>
    <w:rsid w:val="00A81141"/>
    <w:rsid w:val="00AA078B"/>
    <w:rsid w:val="00AE3061"/>
    <w:rsid w:val="00AF2360"/>
    <w:rsid w:val="00B062EE"/>
    <w:rsid w:val="00B15294"/>
    <w:rsid w:val="00B309C4"/>
    <w:rsid w:val="00B36E98"/>
    <w:rsid w:val="00BE0D1C"/>
    <w:rsid w:val="00BE6E0E"/>
    <w:rsid w:val="00C01CDE"/>
    <w:rsid w:val="00C24939"/>
    <w:rsid w:val="00C341C4"/>
    <w:rsid w:val="00C501B9"/>
    <w:rsid w:val="00C721A0"/>
    <w:rsid w:val="00D05463"/>
    <w:rsid w:val="00D51085"/>
    <w:rsid w:val="00D521C0"/>
    <w:rsid w:val="00D945AC"/>
    <w:rsid w:val="00DA5AF8"/>
    <w:rsid w:val="00DC1658"/>
    <w:rsid w:val="00DC5825"/>
    <w:rsid w:val="00DF13DE"/>
    <w:rsid w:val="00E05C53"/>
    <w:rsid w:val="00E07D43"/>
    <w:rsid w:val="00E476FC"/>
    <w:rsid w:val="00EA3861"/>
    <w:rsid w:val="00EB3942"/>
    <w:rsid w:val="00EB7007"/>
    <w:rsid w:val="00ED51DE"/>
    <w:rsid w:val="00EF1044"/>
    <w:rsid w:val="00F61E97"/>
    <w:rsid w:val="00F81959"/>
    <w:rsid w:val="00FC184F"/>
    <w:rsid w:val="00FC4941"/>
    <w:rsid w:val="00FC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D32B8E-B1CA-4633-A1DD-33C4EB17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1D60B3"/>
    <w:pPr>
      <w:spacing w:before="240" w:after="240"/>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D60B3"/>
    <w:pPr>
      <w:jc w:val="left"/>
    </w:pPr>
    <w:rPr>
      <w:rFonts w:ascii="Times New Roman" w:eastAsiaTheme="minorEastAsia" w:hAnsi="Times New Roman" w:cs="Times New Roman"/>
      <w:sz w:val="20"/>
      <w:szCs w:val="20"/>
      <w:lang w:eastAsia="ru-RU"/>
    </w:rPr>
  </w:style>
  <w:style w:type="paragraph" w:customStyle="1" w:styleId="append">
    <w:name w:val="append"/>
    <w:basedOn w:val="a"/>
    <w:rsid w:val="001D60B3"/>
    <w:pPr>
      <w:jc w:val="left"/>
    </w:pPr>
    <w:rPr>
      <w:rFonts w:ascii="Times New Roman" w:eastAsiaTheme="minorEastAsia" w:hAnsi="Times New Roman" w:cs="Times New Roman"/>
      <w:lang w:eastAsia="ru-RU"/>
    </w:rPr>
  </w:style>
  <w:style w:type="paragraph" w:customStyle="1" w:styleId="append1">
    <w:name w:val="append1"/>
    <w:basedOn w:val="a"/>
    <w:rsid w:val="001D60B3"/>
    <w:pPr>
      <w:spacing w:after="28"/>
      <w:jc w:val="left"/>
    </w:pPr>
    <w:rPr>
      <w:rFonts w:ascii="Times New Roman" w:eastAsiaTheme="minorEastAsia" w:hAnsi="Times New Roman" w:cs="Times New Roman"/>
      <w:lang w:eastAsia="ru-RU"/>
    </w:rPr>
  </w:style>
  <w:style w:type="paragraph" w:customStyle="1" w:styleId="newncpi">
    <w:name w:val="newncpi"/>
    <w:basedOn w:val="a"/>
    <w:rsid w:val="001D60B3"/>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1D60B3"/>
    <w:rPr>
      <w:rFonts w:ascii="Times New Roman" w:eastAsiaTheme="minorEastAsia" w:hAnsi="Times New Roman" w:cs="Times New Roman"/>
      <w:sz w:val="24"/>
      <w:szCs w:val="24"/>
      <w:lang w:eastAsia="ru-RU"/>
    </w:rPr>
  </w:style>
  <w:style w:type="paragraph" w:customStyle="1" w:styleId="undline">
    <w:name w:val="undline"/>
    <w:basedOn w:val="a"/>
    <w:rsid w:val="001D60B3"/>
    <w:rPr>
      <w:rFonts w:ascii="Times New Roman" w:eastAsiaTheme="minorEastAsia" w:hAnsi="Times New Roman" w:cs="Times New Roman"/>
      <w:sz w:val="20"/>
      <w:szCs w:val="20"/>
      <w:lang w:eastAsia="ru-RU"/>
    </w:rPr>
  </w:style>
  <w:style w:type="paragraph" w:styleId="a3">
    <w:name w:val="header"/>
    <w:basedOn w:val="a"/>
    <w:link w:val="a4"/>
    <w:uiPriority w:val="99"/>
    <w:semiHidden/>
    <w:unhideWhenUsed/>
    <w:rsid w:val="001D60B3"/>
    <w:pPr>
      <w:tabs>
        <w:tab w:val="center" w:pos="4677"/>
        <w:tab w:val="right" w:pos="9355"/>
      </w:tabs>
    </w:pPr>
  </w:style>
  <w:style w:type="character" w:customStyle="1" w:styleId="a4">
    <w:name w:val="Верхний колонтитул Знак"/>
    <w:basedOn w:val="a0"/>
    <w:link w:val="a3"/>
    <w:uiPriority w:val="99"/>
    <w:semiHidden/>
    <w:rsid w:val="001D60B3"/>
  </w:style>
  <w:style w:type="paragraph" w:styleId="a5">
    <w:name w:val="footer"/>
    <w:basedOn w:val="a"/>
    <w:link w:val="a6"/>
    <w:uiPriority w:val="99"/>
    <w:semiHidden/>
    <w:unhideWhenUsed/>
    <w:rsid w:val="001D60B3"/>
    <w:pPr>
      <w:tabs>
        <w:tab w:val="center" w:pos="4677"/>
        <w:tab w:val="right" w:pos="9355"/>
      </w:tabs>
    </w:pPr>
  </w:style>
  <w:style w:type="character" w:customStyle="1" w:styleId="a6">
    <w:name w:val="Нижний колонтитул Знак"/>
    <w:basedOn w:val="a0"/>
    <w:link w:val="a5"/>
    <w:uiPriority w:val="99"/>
    <w:semiHidden/>
    <w:rsid w:val="001D60B3"/>
  </w:style>
  <w:style w:type="character" w:styleId="a7">
    <w:name w:val="page number"/>
    <w:basedOn w:val="a0"/>
    <w:uiPriority w:val="99"/>
    <w:semiHidden/>
    <w:unhideWhenUsed/>
    <w:rsid w:val="001D60B3"/>
  </w:style>
  <w:style w:type="table" w:styleId="a8">
    <w:name w:val="Table Grid"/>
    <w:basedOn w:val="a1"/>
    <w:uiPriority w:val="59"/>
    <w:rsid w:val="001D60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ocument Map"/>
    <w:basedOn w:val="a"/>
    <w:link w:val="aa"/>
    <w:uiPriority w:val="99"/>
    <w:semiHidden/>
    <w:unhideWhenUsed/>
    <w:rsid w:val="00F81959"/>
    <w:rPr>
      <w:rFonts w:ascii="Tahoma" w:hAnsi="Tahoma" w:cs="Tahoma"/>
      <w:sz w:val="16"/>
      <w:szCs w:val="16"/>
    </w:rPr>
  </w:style>
  <w:style w:type="character" w:customStyle="1" w:styleId="aa">
    <w:name w:val="Схема документа Знак"/>
    <w:basedOn w:val="a0"/>
    <w:link w:val="a9"/>
    <w:uiPriority w:val="99"/>
    <w:semiHidden/>
    <w:rsid w:val="00F81959"/>
    <w:rPr>
      <w:rFonts w:ascii="Tahoma" w:hAnsi="Tahoma" w:cs="Tahoma"/>
      <w:sz w:val="16"/>
      <w:szCs w:val="16"/>
    </w:rPr>
  </w:style>
  <w:style w:type="character" w:styleId="ab">
    <w:name w:val="Hyperlink"/>
    <w:basedOn w:val="a0"/>
    <w:uiPriority w:val="99"/>
    <w:unhideWhenUsed/>
    <w:rsid w:val="007E0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ShigalevDA</dc:creator>
  <cp:lastModifiedBy>Шигалев Дмитрий Александрович</cp:lastModifiedBy>
  <cp:revision>53</cp:revision>
  <dcterms:created xsi:type="dcterms:W3CDTF">2022-07-18T08:30:00Z</dcterms:created>
  <dcterms:modified xsi:type="dcterms:W3CDTF">2024-08-16T07:20:00Z</dcterms:modified>
</cp:coreProperties>
</file>