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ncpi"/>
        <w:tblW w:w="5000" w:type="pct"/>
        <w:tblLook w:val="04A0"/>
      </w:tblPr>
      <w:tblGrid>
        <w:gridCol w:w="7275"/>
        <w:gridCol w:w="2425"/>
      </w:tblGrid>
      <w:tr w:rsidR="005B620E" w:rsidRPr="005B620E" w:rsidTr="005B620E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20E" w:rsidRPr="005B620E" w:rsidRDefault="005B620E" w:rsidP="005B620E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20E" w:rsidRPr="005B620E" w:rsidRDefault="005B620E" w:rsidP="005B620E">
            <w:pPr>
              <w:spacing w:after="120"/>
              <w:rPr>
                <w:sz w:val="22"/>
                <w:szCs w:val="22"/>
              </w:rPr>
            </w:pPr>
            <w:r w:rsidRPr="005B620E">
              <w:rPr>
                <w:sz w:val="22"/>
                <w:szCs w:val="22"/>
              </w:rPr>
              <w:t>УТВЕРЖДЕНО</w:t>
            </w:r>
          </w:p>
          <w:p w:rsidR="005B620E" w:rsidRPr="005B620E" w:rsidRDefault="005B620E" w:rsidP="005B620E">
            <w:pPr>
              <w:rPr>
                <w:sz w:val="22"/>
                <w:szCs w:val="22"/>
              </w:rPr>
            </w:pPr>
            <w:r w:rsidRPr="005B620E">
              <w:rPr>
                <w:sz w:val="22"/>
                <w:szCs w:val="22"/>
              </w:rPr>
              <w:t>Постановление</w:t>
            </w:r>
            <w:r w:rsidRPr="005B620E">
              <w:rPr>
                <w:sz w:val="22"/>
                <w:szCs w:val="22"/>
              </w:rPr>
              <w:br/>
              <w:t>Совета Министров</w:t>
            </w:r>
            <w:r w:rsidRPr="005B620E">
              <w:rPr>
                <w:sz w:val="22"/>
                <w:szCs w:val="22"/>
              </w:rPr>
              <w:br/>
              <w:t>Республики Беларусь</w:t>
            </w:r>
            <w:r w:rsidRPr="005B620E">
              <w:rPr>
                <w:sz w:val="22"/>
                <w:szCs w:val="22"/>
              </w:rPr>
              <w:br/>
              <w:t>27.05.2014 № 509</w:t>
            </w:r>
          </w:p>
        </w:tc>
      </w:tr>
    </w:tbl>
    <w:p w:rsidR="005B620E" w:rsidRPr="005B620E" w:rsidRDefault="005B620E" w:rsidP="005B620E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Pr="005B620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порядке представления данных таможенной статистики внешней торговли Республики Беларусь и статистики взаимной торговли Республики Беларусь с государствами – членами Евразийского экономического союза лицам, заинтересованным в получении таких данных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1. </w:t>
      </w:r>
      <w:proofErr w:type="gramStart"/>
      <w:r w:rsidRPr="005B620E">
        <w:rPr>
          <w:rFonts w:ascii="Times New Roman" w:eastAsia="Times New Roman" w:hAnsi="Times New Roman" w:cs="Times New Roman"/>
          <w:sz w:val="24"/>
          <w:szCs w:val="24"/>
        </w:rPr>
        <w:t>Настоящим Положением определяется порядок представления данных таможенной статистики внешней торговли Республики Беларусь и статистики взаимной торговли Республики Беларусь с государствами – членами Евразийского экономического союза (далее – данные таможенной статистики), не содержащих информацию, распространение и (или) предоставление которой ограничено, лицам, заинтересованным в получении таких данных (далее – заинтересованные лица), а также размер возмещаемых таможенным органам расходов, связанных с представлением данных таможенной статистики.</w:t>
      </w:r>
      <w:proofErr w:type="gramEnd"/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2. Для получения данных таможенной статистики заинтересованное лицо направляет в Минскую центральную таможню в письменной форме либо в виде электронного документа заявку на получение данных таможенной статистики по форме согласно приложению (далее – заявка).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Заявка может быть направлена нарочным (курьером) либо по почте, а в случае направления в виде электронного документа – на адрес электронной почты Минской центральной таможни.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3. Минская центральная таможня в течение пяти рабочих дней со дня получения заявки направляет заинтересованному лицу счет-фактуру для оплаты расходов, связанных с представлением данных таможенной статистики, либо отказ в представлении данных таможенной статистики.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4. Расходы, связанные с представлением данных таможенной статистики, возмещаются таможенным органам в размере 0,5 базовой величины за один полный и неполный час работы таможенного органа.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Денежные средства, уплачиваемые в целях возмещения расходов, связанных с представлением данных таможенной статистики, подлежат зачислению в доход республиканского бюджета через текущий (расчетный) банковский счет Министерства финансов, открытый для зачисления платежей, контролируемых таможенными органами.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5. Отказ в представлении данных таможенной статистики направляется заинтересованному лицу в случаях, если: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запрашиваемые данные таможенной статистики отсутствуют в таможенном органе;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запрашиваемые данные таможенной статистики содержат информацию, распространение и (или) представление которой ограничено;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заявка не соответствует форме, приведенной в приложении к настоящему Положению.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6. Данные таможенной статистики представляются заинтересованному лицу в течение пяти рабочих дней со дня поступления денежных средств на текущий (расчетный) банковский счет, указанный в части второй пункта 4 настоящего Положения, по реквизитам, содержащимся в заявке.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7. В случае представления данных таможенной статистики в электронном виде на материальном носителе материальный носитель представляется заинтересованным лицом.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cpi"/>
        <w:tblW w:w="5000" w:type="pct"/>
        <w:tblLook w:val="04A0"/>
      </w:tblPr>
      <w:tblGrid>
        <w:gridCol w:w="5040"/>
        <w:gridCol w:w="4660"/>
      </w:tblGrid>
      <w:tr w:rsidR="005B620E" w:rsidRPr="005B620E" w:rsidTr="005B620E"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20E" w:rsidRPr="005B620E" w:rsidRDefault="005B620E" w:rsidP="005B620E">
            <w:pPr>
              <w:ind w:firstLine="567"/>
              <w:jc w:val="both"/>
              <w:rPr>
                <w:sz w:val="24"/>
                <w:szCs w:val="24"/>
              </w:rPr>
            </w:pPr>
            <w:r w:rsidRPr="005B620E">
              <w:rPr>
                <w:sz w:val="24"/>
                <w:szCs w:val="24"/>
              </w:rPr>
              <w:t> </w:t>
            </w:r>
          </w:p>
        </w:tc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20E" w:rsidRPr="005B620E" w:rsidRDefault="005B620E" w:rsidP="005B620E">
            <w:pPr>
              <w:spacing w:after="28"/>
              <w:rPr>
                <w:sz w:val="22"/>
                <w:szCs w:val="22"/>
              </w:rPr>
            </w:pPr>
            <w:r w:rsidRPr="005B620E">
              <w:rPr>
                <w:sz w:val="22"/>
                <w:szCs w:val="22"/>
              </w:rPr>
              <w:t>Приложение</w:t>
            </w:r>
          </w:p>
          <w:p w:rsidR="005B620E" w:rsidRPr="005B620E" w:rsidRDefault="005B620E" w:rsidP="005B620E">
            <w:pPr>
              <w:rPr>
                <w:sz w:val="22"/>
                <w:szCs w:val="22"/>
              </w:rPr>
            </w:pPr>
            <w:r w:rsidRPr="005B620E">
              <w:rPr>
                <w:sz w:val="22"/>
                <w:szCs w:val="22"/>
              </w:rPr>
              <w:t>к Положению</w:t>
            </w:r>
            <w:r w:rsidRPr="005B620E">
              <w:rPr>
                <w:sz w:val="22"/>
                <w:szCs w:val="22"/>
              </w:rPr>
              <w:br/>
              <w:t>о порядке представления данных</w:t>
            </w:r>
            <w:r w:rsidRPr="005B620E">
              <w:rPr>
                <w:sz w:val="22"/>
                <w:szCs w:val="22"/>
              </w:rPr>
              <w:br/>
              <w:t>таможенной статистики внешней торговли</w:t>
            </w:r>
            <w:r w:rsidRPr="005B620E">
              <w:rPr>
                <w:sz w:val="22"/>
                <w:szCs w:val="22"/>
              </w:rPr>
              <w:br/>
              <w:t>Республики Беларусь</w:t>
            </w:r>
            <w:r w:rsidRPr="005B620E">
              <w:rPr>
                <w:sz w:val="22"/>
                <w:szCs w:val="22"/>
              </w:rPr>
              <w:br/>
              <w:t>и статистики взаимной торговли</w:t>
            </w:r>
            <w:r w:rsidRPr="005B620E">
              <w:rPr>
                <w:sz w:val="22"/>
                <w:szCs w:val="22"/>
              </w:rPr>
              <w:br/>
              <w:t xml:space="preserve">Республики Беларусь с государствами – </w:t>
            </w:r>
            <w:r w:rsidRPr="005B620E">
              <w:rPr>
                <w:sz w:val="22"/>
                <w:szCs w:val="22"/>
              </w:rPr>
              <w:br/>
              <w:t>членами Евразийского экономического союза</w:t>
            </w:r>
            <w:r w:rsidRPr="005B620E">
              <w:rPr>
                <w:sz w:val="22"/>
                <w:szCs w:val="22"/>
              </w:rPr>
              <w:br/>
              <w:t>лицам, заинтересованным в получении</w:t>
            </w:r>
            <w:r w:rsidRPr="005B620E">
              <w:rPr>
                <w:sz w:val="22"/>
                <w:szCs w:val="22"/>
              </w:rPr>
              <w:br/>
              <w:t>таких данных</w:t>
            </w:r>
          </w:p>
        </w:tc>
      </w:tr>
    </w:tbl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620E" w:rsidRPr="005B620E" w:rsidRDefault="005B620E" w:rsidP="005B620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B620E">
        <w:rPr>
          <w:rFonts w:ascii="Times New Roman" w:eastAsia="Times New Roman" w:hAnsi="Times New Roman" w:cs="Times New Roman"/>
        </w:rPr>
        <w:t>Форма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51"/>
        <w:gridCol w:w="6049"/>
      </w:tblGrid>
      <w:tr w:rsidR="005B620E" w:rsidRPr="005B620E" w:rsidTr="005B620E">
        <w:trPr>
          <w:trHeight w:val="240"/>
        </w:trPr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20E" w:rsidRPr="005B620E" w:rsidRDefault="005B620E" w:rsidP="005B6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20E" w:rsidRPr="005B620E" w:rsidRDefault="005B620E" w:rsidP="005B6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0E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Минская центральная таможня</w:t>
            </w:r>
          </w:p>
        </w:tc>
      </w:tr>
      <w:tr w:rsidR="005B620E" w:rsidRPr="005B620E" w:rsidTr="005B620E">
        <w:trPr>
          <w:trHeight w:val="240"/>
        </w:trPr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20E" w:rsidRPr="005B620E" w:rsidRDefault="005B620E" w:rsidP="005B6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20E" w:rsidRPr="005B620E" w:rsidRDefault="005B620E" w:rsidP="005B6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0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  <w:tr w:rsidR="005B620E" w:rsidRPr="005B620E" w:rsidTr="005B620E">
        <w:trPr>
          <w:trHeight w:val="240"/>
        </w:trPr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20E" w:rsidRPr="005B620E" w:rsidRDefault="005B620E" w:rsidP="005B6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20E" w:rsidRPr="005B620E" w:rsidRDefault="005B620E" w:rsidP="005B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B620E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(фамилия, инициалы) лица, заинтересованного</w:t>
            </w:r>
            <w:proofErr w:type="gramEnd"/>
          </w:p>
        </w:tc>
      </w:tr>
      <w:tr w:rsidR="005B620E" w:rsidRPr="005B620E" w:rsidTr="005B620E">
        <w:trPr>
          <w:trHeight w:val="240"/>
        </w:trPr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20E" w:rsidRPr="005B620E" w:rsidRDefault="005B620E" w:rsidP="005B6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20E" w:rsidRPr="005B620E" w:rsidRDefault="005B620E" w:rsidP="005B6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0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  <w:tr w:rsidR="005B620E" w:rsidRPr="005B620E" w:rsidTr="005B620E">
        <w:trPr>
          <w:trHeight w:val="240"/>
        </w:trPr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20E" w:rsidRPr="005B620E" w:rsidRDefault="005B620E" w:rsidP="005B6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20E" w:rsidRPr="005B620E" w:rsidRDefault="005B620E" w:rsidP="005B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20E">
              <w:rPr>
                <w:rFonts w:ascii="Times New Roman" w:eastAsia="Times New Roman" w:hAnsi="Times New Roman" w:cs="Times New Roman"/>
                <w:sz w:val="20"/>
                <w:szCs w:val="20"/>
              </w:rPr>
              <w:t>в получении данных таможенной статистики внешней торговли Республики Беларусь и статистики взаимной торговли Республики Беларусь с государствами – членами Евразийского экономического союза)</w:t>
            </w:r>
          </w:p>
        </w:tc>
      </w:tr>
      <w:tr w:rsidR="005B620E" w:rsidRPr="005B620E" w:rsidTr="005B620E">
        <w:trPr>
          <w:trHeight w:val="240"/>
        </w:trPr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20E" w:rsidRPr="005B620E" w:rsidRDefault="005B620E" w:rsidP="005B6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20E" w:rsidRPr="005B620E" w:rsidRDefault="005B620E" w:rsidP="005B6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0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  <w:tr w:rsidR="005B620E" w:rsidRPr="005B620E" w:rsidTr="005B620E">
        <w:trPr>
          <w:trHeight w:val="240"/>
        </w:trPr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20E" w:rsidRPr="005B620E" w:rsidRDefault="005B620E" w:rsidP="005B6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20E" w:rsidRPr="005B620E" w:rsidRDefault="005B620E" w:rsidP="005B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B620E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организации и место ее нахождения, контактный</w:t>
            </w:r>
            <w:proofErr w:type="gramEnd"/>
          </w:p>
        </w:tc>
      </w:tr>
      <w:tr w:rsidR="005B620E" w:rsidRPr="005B620E" w:rsidTr="005B620E">
        <w:trPr>
          <w:trHeight w:val="240"/>
        </w:trPr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20E" w:rsidRPr="005B620E" w:rsidRDefault="005B620E" w:rsidP="005B6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20E" w:rsidRPr="005B620E" w:rsidRDefault="005B620E" w:rsidP="005B6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0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  <w:tr w:rsidR="005B620E" w:rsidRPr="005B620E" w:rsidTr="005B620E">
        <w:trPr>
          <w:trHeight w:val="240"/>
        </w:trPr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20E" w:rsidRPr="005B620E" w:rsidRDefault="005B620E" w:rsidP="005B6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20E" w:rsidRPr="005B620E" w:rsidRDefault="005B620E" w:rsidP="005B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20E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телефон, место жительства – для индивидуального предпринимателя или физического лица)</w:t>
            </w:r>
          </w:p>
        </w:tc>
      </w:tr>
      <w:tr w:rsidR="005B620E" w:rsidRPr="005B620E" w:rsidTr="005B620E">
        <w:trPr>
          <w:trHeight w:val="240"/>
        </w:trPr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20E" w:rsidRPr="005B620E" w:rsidRDefault="005B620E" w:rsidP="005B6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20E" w:rsidRPr="005B620E" w:rsidRDefault="005B620E" w:rsidP="005B6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0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  <w:tr w:rsidR="005B620E" w:rsidRPr="005B620E" w:rsidTr="005B620E">
        <w:trPr>
          <w:trHeight w:val="240"/>
        </w:trPr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20E" w:rsidRPr="005B620E" w:rsidRDefault="005B620E" w:rsidP="005B6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20E" w:rsidRPr="005B620E" w:rsidRDefault="005B620E" w:rsidP="005B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B620E">
              <w:rPr>
                <w:rFonts w:ascii="Times New Roman" w:eastAsia="Times New Roman" w:hAnsi="Times New Roman" w:cs="Times New Roman"/>
                <w:sz w:val="20"/>
                <w:szCs w:val="20"/>
              </w:rPr>
              <w:t>(учетный номер плательщика и расчетный счет</w:t>
            </w:r>
            <w:proofErr w:type="gramEnd"/>
          </w:p>
        </w:tc>
      </w:tr>
      <w:tr w:rsidR="005B620E" w:rsidRPr="005B620E" w:rsidTr="005B620E">
        <w:trPr>
          <w:trHeight w:val="240"/>
        </w:trPr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20E" w:rsidRPr="005B620E" w:rsidRDefault="005B620E" w:rsidP="005B6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20E" w:rsidRPr="005B620E" w:rsidRDefault="005B620E" w:rsidP="005B6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0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  <w:tr w:rsidR="005B620E" w:rsidRPr="005B620E" w:rsidTr="005B620E">
        <w:trPr>
          <w:trHeight w:val="240"/>
        </w:trPr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20E" w:rsidRPr="005B620E" w:rsidRDefault="005B620E" w:rsidP="005B6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20E" w:rsidRPr="005B620E" w:rsidRDefault="005B620E" w:rsidP="005B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20E">
              <w:rPr>
                <w:rFonts w:ascii="Times New Roman" w:eastAsia="Times New Roman" w:hAnsi="Times New Roman" w:cs="Times New Roman"/>
                <w:sz w:val="20"/>
                <w:szCs w:val="20"/>
              </w:rPr>
              <w:t>заинтересованного лица (при их наличии)</w:t>
            </w:r>
          </w:p>
        </w:tc>
      </w:tr>
      <w:tr w:rsidR="005B620E" w:rsidRPr="005B620E" w:rsidTr="005B620E">
        <w:trPr>
          <w:trHeight w:val="240"/>
        </w:trPr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20E" w:rsidRPr="005B620E" w:rsidRDefault="005B620E" w:rsidP="005B6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20E" w:rsidRPr="005B620E" w:rsidRDefault="005B620E" w:rsidP="005B6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B620E" w:rsidRPr="005B620E" w:rsidRDefault="005B620E" w:rsidP="005B620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  <w:r w:rsidRPr="005B620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на получение данных таможенной статистики внешней торговли Республики Беларусь и статистики взаимной торговли Республики Беларусь с государствами – членами Евразийского экономического союза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Прошу представить данные таможенной статистики внешней торговли Республики Беларусь и статистики взаимной торговли Республики Беларусь с государствами – членами Евразийского экономического союза по следующим реквизитам: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направление перемещения _________________________________________________;</w:t>
      </w:r>
    </w:p>
    <w:p w:rsidR="005B620E" w:rsidRPr="005B620E" w:rsidRDefault="005B620E" w:rsidP="005B620E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620E">
        <w:rPr>
          <w:rFonts w:ascii="Times New Roman" w:eastAsia="Times New Roman" w:hAnsi="Times New Roman" w:cs="Times New Roman"/>
          <w:sz w:val="20"/>
          <w:szCs w:val="20"/>
        </w:rPr>
        <w:t>(экспорт/импорт)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интересующий период ____________________________________________________;</w:t>
      </w:r>
    </w:p>
    <w:p w:rsidR="005B620E" w:rsidRPr="005B620E" w:rsidRDefault="005B620E" w:rsidP="005B620E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620E">
        <w:rPr>
          <w:rFonts w:ascii="Times New Roman" w:eastAsia="Times New Roman" w:hAnsi="Times New Roman" w:cs="Times New Roman"/>
          <w:sz w:val="20"/>
          <w:szCs w:val="20"/>
        </w:rPr>
        <w:t>(любое количество полных месяцев за пять последних лет)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коды товаров единой Товарной номенклатуры внешнеэкономической деятельности Евразийского экономического союза _____________________________________________</w:t>
      </w:r>
    </w:p>
    <w:p w:rsidR="005B620E" w:rsidRPr="005B620E" w:rsidRDefault="005B620E" w:rsidP="005B620E">
      <w:pPr>
        <w:spacing w:after="0" w:line="240" w:lineRule="auto"/>
        <w:ind w:left="3060" w:firstLine="90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620E">
        <w:rPr>
          <w:rFonts w:ascii="Times New Roman" w:eastAsia="Times New Roman" w:hAnsi="Times New Roman" w:cs="Times New Roman"/>
          <w:sz w:val="20"/>
          <w:szCs w:val="20"/>
        </w:rPr>
        <w:t>(действовавшие в период, за который запрашиваются данные)</w:t>
      </w:r>
    </w:p>
    <w:p w:rsidR="005B620E" w:rsidRPr="005B620E" w:rsidRDefault="005B620E" w:rsidP="005B6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иные необходимые реквизиты*_____________________________________________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Способ представления информации _________________________________________</w:t>
      </w:r>
    </w:p>
    <w:p w:rsidR="005B620E" w:rsidRPr="005B620E" w:rsidRDefault="005B620E" w:rsidP="005B620E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620E">
        <w:rPr>
          <w:rFonts w:ascii="Times New Roman" w:eastAsia="Times New Roman" w:hAnsi="Times New Roman" w:cs="Times New Roman"/>
          <w:sz w:val="20"/>
          <w:szCs w:val="20"/>
        </w:rPr>
        <w:t>(на бумажном или ином носителе)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Информацию прошу направить _____________________________________________</w:t>
      </w:r>
    </w:p>
    <w:p w:rsidR="005B620E" w:rsidRPr="005B620E" w:rsidRDefault="005B620E" w:rsidP="005B620E">
      <w:pPr>
        <w:spacing w:after="0" w:line="240" w:lineRule="auto"/>
        <w:ind w:left="467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620E">
        <w:rPr>
          <w:rFonts w:ascii="Times New Roman" w:eastAsia="Times New Roman" w:hAnsi="Times New Roman" w:cs="Times New Roman"/>
          <w:sz w:val="20"/>
          <w:szCs w:val="20"/>
        </w:rPr>
        <w:t>(нарочным, почтой или электронной почтой)</w:t>
      </w:r>
    </w:p>
    <w:p w:rsidR="005B620E" w:rsidRPr="005B620E" w:rsidRDefault="005B620E" w:rsidP="005B6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620E" w:rsidRPr="005B620E" w:rsidRDefault="005B620E" w:rsidP="005B6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B620E">
        <w:rPr>
          <w:rFonts w:ascii="Times New Roman" w:eastAsia="Times New Roman" w:hAnsi="Times New Roman" w:cs="Times New Roman"/>
          <w:sz w:val="20"/>
          <w:szCs w:val="20"/>
        </w:rPr>
        <w:t>(почтовый или электронный адрес получателя)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Оплату за представление данных таможенной статистики обязуюсь произвести в течение трех рабочих дней со дня получения счета-фактуры.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Дополнительные сведения ________________________________________________</w:t>
      </w:r>
    </w:p>
    <w:p w:rsidR="005B620E" w:rsidRPr="005B620E" w:rsidRDefault="005B620E" w:rsidP="005B6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B620E" w:rsidRPr="005B620E" w:rsidRDefault="005B620E" w:rsidP="005B6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6" w:type="pct"/>
        <w:tblCellMar>
          <w:left w:w="0" w:type="dxa"/>
          <w:right w:w="0" w:type="dxa"/>
        </w:tblCellMar>
        <w:tblLook w:val="04A0"/>
      </w:tblPr>
      <w:tblGrid>
        <w:gridCol w:w="4350"/>
        <w:gridCol w:w="2361"/>
        <w:gridCol w:w="2981"/>
      </w:tblGrid>
      <w:tr w:rsidR="005B620E" w:rsidRPr="005B620E" w:rsidTr="005B620E">
        <w:trPr>
          <w:trHeight w:val="45"/>
        </w:trPr>
        <w:tc>
          <w:tcPr>
            <w:tcW w:w="2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20E" w:rsidRPr="005B620E" w:rsidRDefault="005B620E" w:rsidP="005B620E">
            <w:pPr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0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1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20E" w:rsidRPr="005B620E" w:rsidRDefault="005B620E" w:rsidP="005B620E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0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20E" w:rsidRPr="005B620E" w:rsidRDefault="005B620E" w:rsidP="005B620E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0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______________________**</w:t>
            </w:r>
          </w:p>
        </w:tc>
      </w:tr>
      <w:tr w:rsidR="005B620E" w:rsidRPr="005B620E" w:rsidTr="005B620E">
        <w:trPr>
          <w:trHeight w:val="45"/>
        </w:trPr>
        <w:tc>
          <w:tcPr>
            <w:tcW w:w="2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20E" w:rsidRPr="005B620E" w:rsidRDefault="005B620E" w:rsidP="005B620E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20E" w:rsidRPr="005B620E" w:rsidRDefault="005B620E" w:rsidP="005B620E">
            <w:pPr>
              <w:spacing w:after="0" w:line="45" w:lineRule="atLeast"/>
              <w:ind w:left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20E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20E" w:rsidRPr="005B620E" w:rsidRDefault="005B620E" w:rsidP="005B620E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20E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5B620E" w:rsidRPr="005B620E" w:rsidRDefault="005B620E" w:rsidP="005B6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620E" w:rsidRPr="005B620E" w:rsidRDefault="005B620E" w:rsidP="005B62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620E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5B620E" w:rsidRPr="005B620E" w:rsidRDefault="005B620E" w:rsidP="005B6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620E">
        <w:rPr>
          <w:rFonts w:ascii="Times New Roman" w:eastAsia="Times New Roman" w:hAnsi="Times New Roman" w:cs="Times New Roman"/>
          <w:sz w:val="20"/>
          <w:szCs w:val="20"/>
        </w:rPr>
        <w:t>* Могут указываться следующие реквизиты: страна происхождения товара, страна назначения товара, административно-территориальное деление страны назначения, торгующая страна, административно-территориальное деление торгующей страны, страна отправления товара, административно-территориальное деление страны отправления, наименование товара по единой Товарной номенклатуре внешнеэкономической деятельности Евразийского экономического союза, вес нетто, статистическая стоимость товара, наименование дополнительной единицы измерения, количество товара в дополнительной единице измерения.</w:t>
      </w:r>
      <w:proofErr w:type="gramEnd"/>
    </w:p>
    <w:p w:rsidR="005B620E" w:rsidRPr="005B620E" w:rsidRDefault="005B620E" w:rsidP="005B620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620E">
        <w:rPr>
          <w:rFonts w:ascii="Times New Roman" w:eastAsia="Times New Roman" w:hAnsi="Times New Roman" w:cs="Times New Roman"/>
          <w:sz w:val="20"/>
          <w:szCs w:val="20"/>
        </w:rPr>
        <w:t>** Для физического лица и индивидуального предпринимателя указываются фамилия и инициалы, для юридического лица – должность руководителя или уполномоченного лица, его фамилия и инициалы.</w:t>
      </w:r>
    </w:p>
    <w:p w:rsidR="005B620E" w:rsidRPr="005B620E" w:rsidRDefault="005B620E" w:rsidP="00945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20E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862B43" w:rsidRDefault="00862B43"/>
    <w:sectPr w:rsidR="00862B43" w:rsidSect="00AE631A">
      <w:pgSz w:w="12240" w:h="15840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20E"/>
    <w:rsid w:val="005B5E05"/>
    <w:rsid w:val="005B620E"/>
    <w:rsid w:val="00862B43"/>
    <w:rsid w:val="008C7696"/>
    <w:rsid w:val="00945D40"/>
    <w:rsid w:val="00A41C03"/>
    <w:rsid w:val="00AE631A"/>
    <w:rsid w:val="00E3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20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5B620E"/>
    <w:rPr>
      <w:color w:val="154C94"/>
      <w:u w:val="single"/>
    </w:rPr>
  </w:style>
  <w:style w:type="paragraph" w:customStyle="1" w:styleId="part">
    <w:name w:val="part"/>
    <w:basedOn w:val="a"/>
    <w:rsid w:val="005B620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rsid w:val="005B620E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rsid w:val="005B620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ncpi">
    <w:name w:val="titlencpi"/>
    <w:basedOn w:val="a"/>
    <w:rsid w:val="005B620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spaper">
    <w:name w:val="aspaper"/>
    <w:basedOn w:val="a"/>
    <w:rsid w:val="005B62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5B620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5B62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5B62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5B620E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razdel">
    <w:name w:val="razdel"/>
    <w:basedOn w:val="a"/>
    <w:rsid w:val="005B620E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5B62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5B620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5B620E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itleu">
    <w:name w:val="titleu"/>
    <w:basedOn w:val="a"/>
    <w:rsid w:val="005B620E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5B620E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5B6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5B62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5B62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ed">
    <w:name w:val="signed"/>
    <w:basedOn w:val="a"/>
    <w:rsid w:val="005B62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rsid w:val="005B620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dobren1">
    <w:name w:val="odobren1"/>
    <w:basedOn w:val="a"/>
    <w:rsid w:val="005B620E"/>
    <w:pPr>
      <w:spacing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comment">
    <w:name w:val="comment"/>
    <w:basedOn w:val="a"/>
    <w:rsid w:val="005B620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5B62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5B62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5B62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5B620E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5B6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rsid w:val="005B620E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ppend">
    <w:name w:val="append"/>
    <w:basedOn w:val="a"/>
    <w:rsid w:val="005B620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rinodobren">
    <w:name w:val="prinodobren"/>
    <w:basedOn w:val="a"/>
    <w:rsid w:val="005B620E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piski">
    <w:name w:val="spiski"/>
    <w:basedOn w:val="a"/>
    <w:rsid w:val="005B6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5B620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5B620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5B620E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</w:rPr>
  </w:style>
  <w:style w:type="paragraph" w:customStyle="1" w:styleId="agreedate">
    <w:name w:val="agreedate"/>
    <w:basedOn w:val="a"/>
    <w:rsid w:val="005B620E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hangeadd">
    <w:name w:val="changeadd"/>
    <w:basedOn w:val="a"/>
    <w:rsid w:val="005B620E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5B620E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5B620E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5B620E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5B620E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cap1">
    <w:name w:val="cap1"/>
    <w:basedOn w:val="a"/>
    <w:rsid w:val="005B620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apu1">
    <w:name w:val="capu1"/>
    <w:basedOn w:val="a"/>
    <w:rsid w:val="005B620E"/>
    <w:pPr>
      <w:spacing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newncpi">
    <w:name w:val="newncpi"/>
    <w:basedOn w:val="a"/>
    <w:rsid w:val="005B62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5B62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5B620E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5B620E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5B620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5B620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er">
    <w:name w:val="primer"/>
    <w:basedOn w:val="a"/>
    <w:rsid w:val="005B62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rsid w:val="005B62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5B620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5B62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5B62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5B620E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5B620E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rsid w:val="005B620E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ifra">
    <w:name w:val="tsifra"/>
    <w:basedOn w:val="a"/>
    <w:rsid w:val="005B620E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5B62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5B62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5B62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5B620E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5B620E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ontenttext">
    <w:name w:val="contenttext"/>
    <w:basedOn w:val="a"/>
    <w:rsid w:val="005B620E"/>
    <w:pPr>
      <w:spacing w:after="0" w:line="240" w:lineRule="auto"/>
      <w:ind w:left="1134" w:hanging="1134"/>
    </w:pPr>
    <w:rPr>
      <w:rFonts w:ascii="Times New Roman" w:eastAsia="Times New Roman" w:hAnsi="Times New Roman" w:cs="Times New Roman"/>
    </w:rPr>
  </w:style>
  <w:style w:type="paragraph" w:customStyle="1" w:styleId="gosreg">
    <w:name w:val="gosreg"/>
    <w:basedOn w:val="a"/>
    <w:rsid w:val="005B620E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5B620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5B620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5B620E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lad">
    <w:name w:val="doklad"/>
    <w:basedOn w:val="a"/>
    <w:rsid w:val="005B620E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rsid w:val="005B62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5B620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5B6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9">
    <w:name w:val="table9"/>
    <w:basedOn w:val="a"/>
    <w:rsid w:val="005B620E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8">
    <w:name w:val="table8"/>
    <w:basedOn w:val="a"/>
    <w:rsid w:val="005B620E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7">
    <w:name w:val="table7"/>
    <w:basedOn w:val="a"/>
    <w:rsid w:val="005B620E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rsid w:val="005B62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5B620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5B620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B620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B620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5B620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5B620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B620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5B620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5B620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5B620E"/>
    <w:rPr>
      <w:rFonts w:ascii="Symbol" w:hAnsi="Symbol" w:hint="default"/>
    </w:rPr>
  </w:style>
  <w:style w:type="character" w:customStyle="1" w:styleId="onewind3">
    <w:name w:val="onewind3"/>
    <w:basedOn w:val="a0"/>
    <w:rsid w:val="005B620E"/>
    <w:rPr>
      <w:rFonts w:ascii="Wingdings 3" w:hAnsi="Wingdings 3" w:hint="default"/>
    </w:rPr>
  </w:style>
  <w:style w:type="character" w:customStyle="1" w:styleId="onewind2">
    <w:name w:val="onewind2"/>
    <w:basedOn w:val="a0"/>
    <w:rsid w:val="005B620E"/>
    <w:rPr>
      <w:rFonts w:ascii="Wingdings 2" w:hAnsi="Wingdings 2" w:hint="default"/>
    </w:rPr>
  </w:style>
  <w:style w:type="character" w:customStyle="1" w:styleId="onewind">
    <w:name w:val="onewind"/>
    <w:basedOn w:val="a0"/>
    <w:rsid w:val="005B620E"/>
    <w:rPr>
      <w:rFonts w:ascii="Wingdings" w:hAnsi="Wingdings" w:hint="default"/>
    </w:rPr>
  </w:style>
  <w:style w:type="character" w:customStyle="1" w:styleId="rednoun">
    <w:name w:val="rednoun"/>
    <w:basedOn w:val="a0"/>
    <w:rsid w:val="005B620E"/>
  </w:style>
  <w:style w:type="character" w:customStyle="1" w:styleId="post">
    <w:name w:val="post"/>
    <w:basedOn w:val="a0"/>
    <w:rsid w:val="005B620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B620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5B620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5B620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5B620E"/>
    <w:rPr>
      <w:rFonts w:ascii="Arial" w:hAnsi="Arial" w:cs="Arial" w:hint="default"/>
    </w:rPr>
  </w:style>
  <w:style w:type="table" w:customStyle="1" w:styleId="tablencpi">
    <w:name w:val="tablencpi"/>
    <w:basedOn w:val="a1"/>
    <w:rsid w:val="005B6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5668</Characters>
  <Application>Microsoft Office Word</Application>
  <DocSecurity>4</DocSecurity>
  <Lines>47</Lines>
  <Paragraphs>13</Paragraphs>
  <ScaleCrop>false</ScaleCrop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VirshichVB</dc:creator>
  <cp:keywords/>
  <dc:description/>
  <cp:lastModifiedBy>KhantsevichES</cp:lastModifiedBy>
  <cp:revision>2</cp:revision>
  <dcterms:created xsi:type="dcterms:W3CDTF">2017-04-26T13:34:00Z</dcterms:created>
  <dcterms:modified xsi:type="dcterms:W3CDTF">2017-04-26T13:34:00Z</dcterms:modified>
</cp:coreProperties>
</file>