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2"/>
        <w:gridCol w:w="5386"/>
        <w:gridCol w:w="72"/>
      </w:tblGrid>
      <w:tr w:rsidR="00996D03" w:rsidRPr="0027433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96D03" w:rsidRPr="00690505" w:rsidRDefault="00996D03" w:rsidP="00B5266D">
            <w:pPr>
              <w:pStyle w:val="1"/>
              <w:ind w:left="0"/>
              <w:rPr>
                <w:b/>
                <w:sz w:val="30"/>
                <w:szCs w:val="30"/>
              </w:rPr>
            </w:pPr>
            <w:r w:rsidRPr="00690505">
              <w:rPr>
                <w:b/>
                <w:sz w:val="30"/>
                <w:szCs w:val="30"/>
              </w:rPr>
              <w:t xml:space="preserve">      ГОСУДАРСТВЕННЫЙ </w:t>
            </w:r>
          </w:p>
          <w:p w:rsidR="00996D03" w:rsidRPr="00690505" w:rsidRDefault="00996D03" w:rsidP="00B5266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ТАМОЖЕННЫЙ </w:t>
            </w:r>
            <w:r w:rsidRPr="00690505">
              <w:rPr>
                <w:b/>
                <w:sz w:val="30"/>
                <w:szCs w:val="30"/>
              </w:rPr>
              <w:t>КОМИТЕТ</w:t>
            </w:r>
          </w:p>
          <w:p w:rsidR="00996D03" w:rsidRPr="00690505" w:rsidRDefault="00996D03" w:rsidP="00B5266D">
            <w:pPr>
              <w:pStyle w:val="1"/>
              <w:ind w:left="0"/>
              <w:jc w:val="center"/>
              <w:rPr>
                <w:b/>
                <w:sz w:val="30"/>
                <w:szCs w:val="30"/>
              </w:rPr>
            </w:pPr>
            <w:r w:rsidRPr="00690505">
              <w:rPr>
                <w:b/>
                <w:sz w:val="30"/>
                <w:szCs w:val="30"/>
              </w:rPr>
              <w:t>РЭСПУБЛIКI БЕЛАРУСЬ</w:t>
            </w:r>
          </w:p>
          <w:p w:rsidR="00996D03" w:rsidRPr="00690505" w:rsidRDefault="00996D03" w:rsidP="00B5266D">
            <w:pPr>
              <w:jc w:val="center"/>
              <w:rPr>
                <w:i/>
                <w:iCs/>
                <w:sz w:val="24"/>
                <w:szCs w:val="24"/>
              </w:rPr>
            </w:pPr>
            <w:r w:rsidRPr="00690505">
              <w:rPr>
                <w:i/>
                <w:iCs/>
                <w:sz w:val="24"/>
                <w:szCs w:val="24"/>
              </w:rPr>
              <w:t>вул. Маг</w:t>
            </w:r>
            <w:r w:rsidRPr="00690505">
              <w:rPr>
                <w:i/>
                <w:iCs/>
                <w:sz w:val="24"/>
                <w:szCs w:val="24"/>
                <w:lang w:val="be-BY"/>
              </w:rPr>
              <w:t>ілеўская</w:t>
            </w:r>
            <w:r w:rsidRPr="00690505">
              <w:rPr>
                <w:i/>
                <w:iCs/>
                <w:sz w:val="24"/>
                <w:szCs w:val="24"/>
              </w:rPr>
              <w:t xml:space="preserve">, 45/1, </w:t>
            </w:r>
            <w:smartTag w:uri="urn:schemas-microsoft-com:office:smarttags" w:element="metricconverter">
              <w:smartTagPr>
                <w:attr w:name="ProductID" w:val="220007, г"/>
              </w:smartTagPr>
              <w:r w:rsidRPr="00690505">
                <w:rPr>
                  <w:i/>
                  <w:iCs/>
                  <w:sz w:val="24"/>
                  <w:szCs w:val="24"/>
                </w:rPr>
                <w:t>220007, г</w:t>
              </w:r>
            </w:smartTag>
            <w:r w:rsidRPr="00690505">
              <w:rPr>
                <w:i/>
                <w:iCs/>
                <w:sz w:val="24"/>
                <w:szCs w:val="24"/>
              </w:rPr>
              <w:t>.Мінск</w:t>
            </w:r>
          </w:p>
          <w:p w:rsidR="00996D03" w:rsidRPr="00690505" w:rsidRDefault="00996D03" w:rsidP="00B5266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690505">
              <w:rPr>
                <w:i/>
                <w:iCs/>
                <w:sz w:val="24"/>
                <w:szCs w:val="24"/>
              </w:rPr>
              <w:t>тэл</w:t>
            </w:r>
            <w:r w:rsidRPr="00690505">
              <w:rPr>
                <w:i/>
                <w:iCs/>
                <w:sz w:val="24"/>
                <w:szCs w:val="24"/>
                <w:lang w:val="en-US"/>
              </w:rPr>
              <w:t xml:space="preserve">.  218-90-00,  </w:t>
            </w:r>
            <w:r w:rsidRPr="00690505">
              <w:rPr>
                <w:i/>
                <w:iCs/>
                <w:sz w:val="24"/>
                <w:szCs w:val="24"/>
              </w:rPr>
              <w:t>факс</w:t>
            </w:r>
            <w:r w:rsidRPr="00690505">
              <w:rPr>
                <w:i/>
                <w:iCs/>
                <w:sz w:val="24"/>
                <w:szCs w:val="24"/>
                <w:lang w:val="en-US"/>
              </w:rPr>
              <w:t xml:space="preserve"> 218-91-94,</w:t>
            </w:r>
          </w:p>
          <w:p w:rsidR="00996D03" w:rsidRDefault="00996D03" w:rsidP="00B5266D">
            <w:pPr>
              <w:jc w:val="center"/>
              <w:rPr>
                <w:lang w:val="en-US"/>
              </w:rPr>
            </w:pPr>
            <w:r w:rsidRPr="00690505">
              <w:rPr>
                <w:i/>
                <w:iCs/>
                <w:sz w:val="24"/>
                <w:szCs w:val="24"/>
                <w:lang w:val="en-US"/>
              </w:rPr>
              <w:t>e-mail: gtk@customs.gov.by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D03" w:rsidRPr="00F65805" w:rsidRDefault="00996D03" w:rsidP="00B5266D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65805">
              <w:rPr>
                <w:rFonts w:ascii="Times New Roman" w:hAnsi="Times New Roman" w:cs="Times New Roman"/>
                <w:b/>
                <w:sz w:val="30"/>
                <w:szCs w:val="30"/>
              </w:rPr>
              <w:t>ГОСУДАРСТВЕННЫЙ</w:t>
            </w:r>
          </w:p>
          <w:p w:rsidR="00996D03" w:rsidRPr="00F65805" w:rsidRDefault="00996D03" w:rsidP="00B5266D">
            <w:pPr>
              <w:jc w:val="center"/>
              <w:rPr>
                <w:b/>
                <w:sz w:val="30"/>
                <w:szCs w:val="30"/>
              </w:rPr>
            </w:pPr>
            <w:r w:rsidRPr="00F65805">
              <w:rPr>
                <w:b/>
                <w:sz w:val="30"/>
                <w:szCs w:val="30"/>
              </w:rPr>
              <w:t>ТАМОЖЕННЫЙ КОМИТЕТ</w:t>
            </w:r>
          </w:p>
          <w:p w:rsidR="00996D03" w:rsidRPr="00F65805" w:rsidRDefault="00996D03" w:rsidP="00B5266D">
            <w:pPr>
              <w:jc w:val="center"/>
              <w:rPr>
                <w:b/>
                <w:sz w:val="30"/>
                <w:szCs w:val="30"/>
              </w:rPr>
            </w:pPr>
            <w:r w:rsidRPr="00F65805">
              <w:rPr>
                <w:b/>
                <w:sz w:val="30"/>
                <w:szCs w:val="30"/>
              </w:rPr>
              <w:t>РЕСПУБЛИКИ БЕЛАРУСЬ</w:t>
            </w:r>
          </w:p>
          <w:p w:rsidR="00996D03" w:rsidRPr="00690505" w:rsidRDefault="00996D03" w:rsidP="00B5266D">
            <w:pPr>
              <w:jc w:val="center"/>
              <w:rPr>
                <w:i/>
                <w:sz w:val="24"/>
                <w:szCs w:val="24"/>
              </w:rPr>
            </w:pPr>
            <w:r w:rsidRPr="00690505">
              <w:rPr>
                <w:i/>
                <w:sz w:val="24"/>
                <w:szCs w:val="24"/>
              </w:rPr>
              <w:t xml:space="preserve">ул. Могилевская, </w:t>
            </w:r>
            <w:r w:rsidRPr="00690505">
              <w:rPr>
                <w:i/>
                <w:iCs/>
                <w:sz w:val="24"/>
                <w:szCs w:val="24"/>
              </w:rPr>
              <w:t xml:space="preserve">45/1, </w:t>
            </w:r>
            <w:smartTag w:uri="urn:schemas-microsoft-com:office:smarttags" w:element="metricconverter">
              <w:smartTagPr>
                <w:attr w:name="ProductID" w:val="220007, г"/>
              </w:smartTagPr>
              <w:r w:rsidRPr="00690505">
                <w:rPr>
                  <w:i/>
                  <w:iCs/>
                  <w:sz w:val="24"/>
                  <w:szCs w:val="24"/>
                </w:rPr>
                <w:t>220007,</w:t>
              </w:r>
              <w:r w:rsidRPr="00690505">
                <w:rPr>
                  <w:i/>
                  <w:sz w:val="24"/>
                  <w:szCs w:val="24"/>
                </w:rPr>
                <w:t xml:space="preserve"> г</w:t>
              </w:r>
            </w:smartTag>
            <w:r w:rsidRPr="00690505">
              <w:rPr>
                <w:i/>
                <w:sz w:val="24"/>
                <w:szCs w:val="24"/>
              </w:rPr>
              <w:t>. Минск</w:t>
            </w:r>
          </w:p>
          <w:p w:rsidR="00996D03" w:rsidRPr="00690505" w:rsidRDefault="00996D03" w:rsidP="00B5266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690505">
              <w:rPr>
                <w:i/>
                <w:iCs/>
                <w:sz w:val="24"/>
                <w:szCs w:val="24"/>
              </w:rPr>
              <w:t>тэл</w:t>
            </w:r>
            <w:r w:rsidRPr="00690505">
              <w:rPr>
                <w:i/>
                <w:iCs/>
                <w:sz w:val="24"/>
                <w:szCs w:val="24"/>
                <w:lang w:val="en-US"/>
              </w:rPr>
              <w:t xml:space="preserve">.  218-90-00,  </w:t>
            </w:r>
            <w:r w:rsidRPr="00690505">
              <w:rPr>
                <w:i/>
                <w:iCs/>
                <w:sz w:val="24"/>
                <w:szCs w:val="24"/>
              </w:rPr>
              <w:t>факс</w:t>
            </w:r>
            <w:r w:rsidRPr="00690505">
              <w:rPr>
                <w:i/>
                <w:iCs/>
                <w:sz w:val="24"/>
                <w:szCs w:val="24"/>
                <w:lang w:val="en-US"/>
              </w:rPr>
              <w:t xml:space="preserve"> 218-91-94,</w:t>
            </w:r>
          </w:p>
          <w:p w:rsidR="00996D03" w:rsidRPr="00690505" w:rsidRDefault="00996D03" w:rsidP="00B5266D">
            <w:pPr>
              <w:jc w:val="center"/>
              <w:rPr>
                <w:sz w:val="24"/>
                <w:szCs w:val="24"/>
                <w:lang w:val="en-US"/>
              </w:rPr>
            </w:pPr>
            <w:r w:rsidRPr="00690505">
              <w:rPr>
                <w:i/>
                <w:iCs/>
                <w:sz w:val="24"/>
                <w:szCs w:val="24"/>
                <w:lang w:val="en-US"/>
              </w:rPr>
              <w:t>e-mail: gtk@customs.gov.by</w:t>
            </w:r>
          </w:p>
          <w:p w:rsidR="00996D03" w:rsidRDefault="00996D03" w:rsidP="00B5266D">
            <w:pPr>
              <w:jc w:val="center"/>
              <w:rPr>
                <w:b/>
                <w:lang w:val="en-US"/>
              </w:rPr>
            </w:pPr>
          </w:p>
        </w:tc>
      </w:tr>
      <w:tr w:rsidR="00996D03" w:rsidRPr="00A0515B" w:rsidTr="00AE1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72" w:type="dxa"/>
          <w:trHeight w:val="609"/>
        </w:trPr>
        <w:tc>
          <w:tcPr>
            <w:tcW w:w="4503" w:type="dxa"/>
            <w:gridSpan w:val="2"/>
          </w:tcPr>
          <w:p w:rsidR="00996D03" w:rsidRPr="00B95B3B" w:rsidRDefault="008D4CB3" w:rsidP="00511A0B">
            <w:pPr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B95B3B" w:rsidRPr="00B95B3B">
              <w:rPr>
                <w:sz w:val="30"/>
                <w:szCs w:val="30"/>
                <w:u w:val="single"/>
              </w:rPr>
              <w:t xml:space="preserve"> 21.04.2017</w:t>
            </w:r>
            <w:r w:rsidRPr="00B95B3B">
              <w:rPr>
                <w:sz w:val="30"/>
                <w:szCs w:val="30"/>
                <w:u w:val="single"/>
              </w:rPr>
              <w:t xml:space="preserve"> </w:t>
            </w:r>
            <w:r w:rsidR="00B95B3B">
              <w:rPr>
                <w:sz w:val="30"/>
                <w:szCs w:val="30"/>
                <w:u w:val="single"/>
              </w:rPr>
              <w:t xml:space="preserve"> </w:t>
            </w:r>
            <w:r w:rsidR="00996D03" w:rsidRPr="00A0515B">
              <w:rPr>
                <w:sz w:val="30"/>
                <w:szCs w:val="30"/>
              </w:rPr>
              <w:t>№</w:t>
            </w:r>
            <w:r w:rsidR="00B95B3B">
              <w:rPr>
                <w:sz w:val="30"/>
                <w:szCs w:val="30"/>
              </w:rPr>
              <w:t xml:space="preserve"> </w:t>
            </w:r>
            <w:r w:rsidR="00B95B3B" w:rsidRPr="00B95B3B">
              <w:rPr>
                <w:sz w:val="30"/>
                <w:szCs w:val="30"/>
                <w:u w:val="single"/>
              </w:rPr>
              <w:t xml:space="preserve"> 08/5380</w:t>
            </w:r>
          </w:p>
          <w:p w:rsidR="00996D03" w:rsidRPr="008D4CB3" w:rsidRDefault="00996D03" w:rsidP="00B95B3B">
            <w:pPr>
              <w:jc w:val="both"/>
              <w:rPr>
                <w:sz w:val="30"/>
                <w:szCs w:val="30"/>
              </w:rPr>
            </w:pPr>
            <w:r w:rsidRPr="00A0515B">
              <w:rPr>
                <w:sz w:val="30"/>
                <w:szCs w:val="30"/>
              </w:rPr>
              <w:t>на № _________ от _______</w:t>
            </w:r>
          </w:p>
        </w:tc>
        <w:tc>
          <w:tcPr>
            <w:tcW w:w="5386" w:type="dxa"/>
          </w:tcPr>
          <w:p w:rsidR="00996D03" w:rsidRPr="00DC05F4" w:rsidRDefault="009D57E6" w:rsidP="00511A0B">
            <w:pPr>
              <w:pStyle w:val="1"/>
              <w:tabs>
                <w:tab w:val="left" w:pos="4536"/>
                <w:tab w:val="left" w:pos="5103"/>
              </w:tabs>
              <w:ind w:left="0" w:firstLine="70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r w:rsidR="00996D03" w:rsidRPr="00DC05F4">
              <w:rPr>
                <w:sz w:val="30"/>
                <w:szCs w:val="30"/>
              </w:rPr>
              <w:t>Начальникам таможен</w:t>
            </w:r>
          </w:p>
          <w:p w:rsidR="00AE0488" w:rsidRPr="001D7AE0" w:rsidRDefault="00511A0B" w:rsidP="00511A0B">
            <w:pPr>
              <w:rPr>
                <w:sz w:val="18"/>
                <w:szCs w:val="18"/>
              </w:rPr>
            </w:pPr>
            <w:r w:rsidRPr="00DC05F4">
              <w:rPr>
                <w:sz w:val="30"/>
                <w:szCs w:val="30"/>
              </w:rPr>
              <w:t xml:space="preserve">            </w:t>
            </w:r>
          </w:p>
          <w:p w:rsidR="00153776" w:rsidRDefault="00F57454" w:rsidP="00511A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="00153776">
              <w:rPr>
                <w:sz w:val="30"/>
                <w:szCs w:val="30"/>
              </w:rPr>
              <w:t xml:space="preserve">Начальнику </w:t>
            </w:r>
            <w:r>
              <w:rPr>
                <w:sz w:val="30"/>
                <w:szCs w:val="30"/>
              </w:rPr>
              <w:t xml:space="preserve">ГИПК и ПК </w:t>
            </w:r>
            <w:r w:rsidR="00153776">
              <w:rPr>
                <w:sz w:val="30"/>
                <w:szCs w:val="30"/>
              </w:rPr>
              <w:t xml:space="preserve">  </w:t>
            </w:r>
          </w:p>
          <w:p w:rsidR="00153776" w:rsidRDefault="00153776" w:rsidP="00511A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="00F57454">
              <w:rPr>
                <w:sz w:val="30"/>
                <w:szCs w:val="30"/>
              </w:rPr>
              <w:t>таможенных</w:t>
            </w:r>
            <w:r>
              <w:rPr>
                <w:sz w:val="30"/>
                <w:szCs w:val="30"/>
              </w:rPr>
              <w:t xml:space="preserve"> о</w:t>
            </w:r>
            <w:r w:rsidR="00F57454">
              <w:rPr>
                <w:sz w:val="30"/>
                <w:szCs w:val="30"/>
              </w:rPr>
              <w:t xml:space="preserve">рганов </w:t>
            </w:r>
          </w:p>
          <w:p w:rsidR="00F57454" w:rsidRDefault="00153776" w:rsidP="00511A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="00F57454">
              <w:rPr>
                <w:sz w:val="30"/>
                <w:szCs w:val="30"/>
              </w:rPr>
              <w:t>Республики Беларусь</w:t>
            </w:r>
          </w:p>
          <w:p w:rsidR="00F57454" w:rsidRPr="001D7AE0" w:rsidRDefault="00F57454" w:rsidP="00511A0B">
            <w:pPr>
              <w:rPr>
                <w:sz w:val="18"/>
                <w:szCs w:val="18"/>
              </w:rPr>
            </w:pPr>
          </w:p>
          <w:p w:rsidR="00DC05F4" w:rsidRPr="00DC05F4" w:rsidRDefault="00AE0488" w:rsidP="00511A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</w:t>
            </w:r>
            <w:r w:rsidR="00511A0B" w:rsidRPr="00DC05F4">
              <w:rPr>
                <w:sz w:val="30"/>
                <w:szCs w:val="30"/>
              </w:rPr>
              <w:t xml:space="preserve"> </w:t>
            </w:r>
            <w:r w:rsidR="00DC05F4" w:rsidRPr="00DC05F4">
              <w:rPr>
                <w:sz w:val="30"/>
                <w:szCs w:val="30"/>
              </w:rPr>
              <w:t xml:space="preserve">Генеральному директору </w:t>
            </w:r>
          </w:p>
          <w:p w:rsidR="00511A0B" w:rsidRPr="00A0515B" w:rsidRDefault="00DC05F4" w:rsidP="00AE0488">
            <w:pPr>
              <w:rPr>
                <w:sz w:val="30"/>
                <w:szCs w:val="30"/>
              </w:rPr>
            </w:pPr>
            <w:r w:rsidRPr="00DC05F4">
              <w:rPr>
                <w:sz w:val="30"/>
                <w:szCs w:val="30"/>
              </w:rPr>
              <w:t xml:space="preserve">             </w:t>
            </w:r>
            <w:r w:rsidR="00867F04" w:rsidRPr="00DC05F4">
              <w:rPr>
                <w:sz w:val="30"/>
                <w:szCs w:val="30"/>
              </w:rPr>
              <w:t>РУП «Белтаможсервис»</w:t>
            </w:r>
          </w:p>
        </w:tc>
      </w:tr>
    </w:tbl>
    <w:p w:rsidR="00231319" w:rsidRPr="00CE0B47" w:rsidRDefault="00231319" w:rsidP="00511A0B">
      <w:pPr>
        <w:pStyle w:val="2"/>
        <w:rPr>
          <w:sz w:val="30"/>
          <w:szCs w:val="30"/>
        </w:rPr>
      </w:pPr>
      <w:r w:rsidRPr="00CE0B47">
        <w:rPr>
          <w:sz w:val="30"/>
          <w:szCs w:val="30"/>
        </w:rPr>
        <w:t>О</w:t>
      </w:r>
      <w:r w:rsidR="00550D30" w:rsidRPr="00CE0B47">
        <w:rPr>
          <w:sz w:val="30"/>
          <w:szCs w:val="30"/>
        </w:rPr>
        <w:t xml:space="preserve"> </w:t>
      </w:r>
      <w:r w:rsidR="00606F25" w:rsidRPr="00CE0B47">
        <w:rPr>
          <w:sz w:val="30"/>
          <w:szCs w:val="30"/>
        </w:rPr>
        <w:t>разъяснении по</w:t>
      </w:r>
      <w:r w:rsidR="00CE0B47" w:rsidRPr="00CE0B47">
        <w:rPr>
          <w:sz w:val="30"/>
          <w:szCs w:val="30"/>
        </w:rPr>
        <w:t xml:space="preserve"> </w:t>
      </w:r>
      <w:r w:rsidR="00606F25" w:rsidRPr="00CE0B47">
        <w:rPr>
          <w:sz w:val="30"/>
          <w:szCs w:val="30"/>
        </w:rPr>
        <w:t xml:space="preserve">классификации </w:t>
      </w:r>
    </w:p>
    <w:p w:rsidR="00CE0B47" w:rsidRDefault="003649AC" w:rsidP="00CE0B47">
      <w:pPr>
        <w:rPr>
          <w:sz w:val="30"/>
          <w:szCs w:val="30"/>
        </w:rPr>
      </w:pPr>
      <w:r>
        <w:rPr>
          <w:sz w:val="30"/>
          <w:szCs w:val="30"/>
        </w:rPr>
        <w:t xml:space="preserve">отдельных видов </w:t>
      </w:r>
      <w:r w:rsidR="00274334">
        <w:rPr>
          <w:sz w:val="30"/>
          <w:szCs w:val="30"/>
        </w:rPr>
        <w:t>товаров</w:t>
      </w:r>
      <w:r>
        <w:rPr>
          <w:sz w:val="30"/>
          <w:szCs w:val="30"/>
        </w:rPr>
        <w:t xml:space="preserve"> </w:t>
      </w:r>
    </w:p>
    <w:p w:rsidR="00ED639E" w:rsidRPr="00CE0B47" w:rsidRDefault="00ED639E" w:rsidP="00A0515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995EE1" w:rsidRPr="00982419" w:rsidRDefault="00A0515B" w:rsidP="009824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E0B47">
        <w:rPr>
          <w:sz w:val="30"/>
          <w:szCs w:val="30"/>
        </w:rPr>
        <w:t>В</w:t>
      </w:r>
      <w:r w:rsidRPr="004E3D96">
        <w:rPr>
          <w:sz w:val="30"/>
          <w:szCs w:val="30"/>
        </w:rPr>
        <w:t xml:space="preserve"> целях реализации пункта 6 статьи 52 Таможенного</w:t>
      </w:r>
      <w:r w:rsidR="005A3978" w:rsidRPr="004E3D96">
        <w:rPr>
          <w:sz w:val="30"/>
          <w:szCs w:val="30"/>
        </w:rPr>
        <w:t xml:space="preserve"> кодекса Таможенного союза</w:t>
      </w:r>
      <w:r w:rsidRPr="004E3D96">
        <w:rPr>
          <w:sz w:val="30"/>
          <w:szCs w:val="30"/>
        </w:rPr>
        <w:t xml:space="preserve"> </w:t>
      </w:r>
      <w:r w:rsidR="00DF0EB3" w:rsidRPr="004E3D96">
        <w:rPr>
          <w:sz w:val="30"/>
          <w:szCs w:val="30"/>
        </w:rPr>
        <w:t xml:space="preserve">и решения Объединенной коллегии таможенных служб государств-членов Таможенного союза от </w:t>
      </w:r>
      <w:r w:rsidR="008C6A03">
        <w:rPr>
          <w:sz w:val="30"/>
          <w:szCs w:val="30"/>
        </w:rPr>
        <w:t>17</w:t>
      </w:r>
      <w:r w:rsidR="00DF0EB3" w:rsidRPr="004E3D96">
        <w:rPr>
          <w:sz w:val="30"/>
          <w:szCs w:val="30"/>
        </w:rPr>
        <w:t xml:space="preserve"> </w:t>
      </w:r>
      <w:r w:rsidR="008C6A03">
        <w:rPr>
          <w:sz w:val="30"/>
          <w:szCs w:val="30"/>
        </w:rPr>
        <w:t>марта</w:t>
      </w:r>
      <w:r w:rsidR="00DF0EB3" w:rsidRPr="004E3D96">
        <w:rPr>
          <w:sz w:val="30"/>
          <w:szCs w:val="30"/>
        </w:rPr>
        <w:t xml:space="preserve"> 201</w:t>
      </w:r>
      <w:r w:rsidR="008C6A03">
        <w:rPr>
          <w:sz w:val="30"/>
          <w:szCs w:val="30"/>
        </w:rPr>
        <w:t>7</w:t>
      </w:r>
      <w:r w:rsidR="00DF0EB3" w:rsidRPr="004E3D96">
        <w:rPr>
          <w:sz w:val="30"/>
          <w:szCs w:val="30"/>
        </w:rPr>
        <w:t xml:space="preserve"> г</w:t>
      </w:r>
      <w:r w:rsidR="00774ADF" w:rsidRPr="004E3D96">
        <w:rPr>
          <w:sz w:val="30"/>
          <w:szCs w:val="30"/>
        </w:rPr>
        <w:t>ода</w:t>
      </w:r>
      <w:r w:rsidR="00DF0EB3" w:rsidRPr="004E3D96">
        <w:rPr>
          <w:sz w:val="30"/>
          <w:szCs w:val="30"/>
        </w:rPr>
        <w:t xml:space="preserve"> </w:t>
      </w:r>
      <w:r w:rsidR="00774ADF" w:rsidRPr="004E3D96">
        <w:rPr>
          <w:sz w:val="30"/>
          <w:szCs w:val="30"/>
        </w:rPr>
        <w:t xml:space="preserve">      </w:t>
      </w:r>
      <w:r w:rsidR="007E2433">
        <w:rPr>
          <w:sz w:val="30"/>
          <w:szCs w:val="30"/>
        </w:rPr>
        <w:t xml:space="preserve"> </w:t>
      </w:r>
      <w:r w:rsidR="00DF0EB3" w:rsidRPr="004E3D96">
        <w:rPr>
          <w:sz w:val="30"/>
          <w:szCs w:val="30"/>
        </w:rPr>
        <w:t xml:space="preserve">№ </w:t>
      </w:r>
      <w:r w:rsidR="003649AC">
        <w:rPr>
          <w:sz w:val="30"/>
          <w:szCs w:val="30"/>
        </w:rPr>
        <w:t>2</w:t>
      </w:r>
      <w:r w:rsidR="008C6A03">
        <w:rPr>
          <w:sz w:val="30"/>
          <w:szCs w:val="30"/>
        </w:rPr>
        <w:t>2</w:t>
      </w:r>
      <w:r w:rsidR="00DF0EB3" w:rsidRPr="00982419">
        <w:rPr>
          <w:sz w:val="30"/>
          <w:szCs w:val="30"/>
        </w:rPr>
        <w:t>/</w:t>
      </w:r>
      <w:r w:rsidR="008C6A03">
        <w:rPr>
          <w:sz w:val="30"/>
          <w:szCs w:val="30"/>
        </w:rPr>
        <w:t>5</w:t>
      </w:r>
      <w:r w:rsidR="00DF0EB3" w:rsidRPr="00982419">
        <w:rPr>
          <w:sz w:val="30"/>
          <w:szCs w:val="30"/>
        </w:rPr>
        <w:t xml:space="preserve"> </w:t>
      </w:r>
      <w:r w:rsidR="00D11655" w:rsidRPr="00982419">
        <w:rPr>
          <w:sz w:val="30"/>
          <w:szCs w:val="30"/>
        </w:rPr>
        <w:t>Государственный таможенный комитет</w:t>
      </w:r>
      <w:r w:rsidR="00831761" w:rsidRPr="00982419">
        <w:rPr>
          <w:sz w:val="30"/>
          <w:szCs w:val="30"/>
        </w:rPr>
        <w:t xml:space="preserve"> </w:t>
      </w:r>
      <w:r w:rsidR="00832DCF" w:rsidRPr="00982419">
        <w:rPr>
          <w:sz w:val="30"/>
          <w:szCs w:val="30"/>
        </w:rPr>
        <w:t xml:space="preserve">Республики Беларусь </w:t>
      </w:r>
      <w:r w:rsidR="00831761" w:rsidRPr="00982419">
        <w:rPr>
          <w:sz w:val="30"/>
          <w:szCs w:val="30"/>
        </w:rPr>
        <w:t>разъясняет</w:t>
      </w:r>
      <w:r w:rsidR="00995EE1" w:rsidRPr="00982419">
        <w:rPr>
          <w:sz w:val="30"/>
          <w:szCs w:val="30"/>
        </w:rPr>
        <w:t xml:space="preserve"> следующее.</w:t>
      </w:r>
    </w:p>
    <w:p w:rsidR="004E3D96" w:rsidRDefault="008C6A03" w:rsidP="00906FC0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Генератор азота</w:t>
      </w:r>
      <w:r w:rsidR="009C6F15">
        <w:rPr>
          <w:rFonts w:ascii="Times New Roman" w:hAnsi="Times New Roman"/>
          <w:sz w:val="30"/>
          <w:szCs w:val="30"/>
        </w:rPr>
        <w:t>, представляющий собой установку для производства азота методом обратимой адсорбции газа при переменном давлении (без протекания химических превращений и преобразования энергии (тепловых эффектов)</w:t>
      </w:r>
      <w:r w:rsidR="00F20DEE">
        <w:rPr>
          <w:rFonts w:ascii="Times New Roman" w:hAnsi="Times New Roman"/>
          <w:sz w:val="30"/>
          <w:szCs w:val="30"/>
        </w:rPr>
        <w:t>)</w:t>
      </w:r>
      <w:r w:rsidR="009C6F15">
        <w:rPr>
          <w:rFonts w:ascii="Times New Roman" w:hAnsi="Times New Roman"/>
          <w:sz w:val="30"/>
          <w:szCs w:val="30"/>
        </w:rPr>
        <w:t xml:space="preserve"> путем пропускания газовой смеси (сжатого воздуха) через резервуар с углеродными «молекулярными ситами», удерживающими из воздуха кислород и другие нежелательные компоненты и пропускающие азот (</w:t>
      </w:r>
      <w:r w:rsidR="009C6F15">
        <w:rPr>
          <w:rFonts w:ascii="Times New Roman" w:hAnsi="Times New Roman"/>
          <w:sz w:val="30"/>
          <w:szCs w:val="30"/>
          <w:lang w:val="en-US"/>
        </w:rPr>
        <w:t>N</w:t>
      </w:r>
      <w:r w:rsidR="009C6F15">
        <w:rPr>
          <w:rFonts w:ascii="Times New Roman" w:hAnsi="Times New Roman"/>
          <w:sz w:val="30"/>
          <w:szCs w:val="30"/>
          <w:vertAlign w:val="subscript"/>
        </w:rPr>
        <w:t>2</w:t>
      </w:r>
      <w:r w:rsidR="009C6F15">
        <w:rPr>
          <w:rFonts w:ascii="Times New Roman" w:hAnsi="Times New Roman"/>
          <w:sz w:val="30"/>
          <w:szCs w:val="30"/>
        </w:rPr>
        <w:t>), классифицируется в субпозиции 8421 39</w:t>
      </w:r>
      <w:r w:rsidR="009C6F15" w:rsidRPr="009C6F15">
        <w:rPr>
          <w:rFonts w:ascii="Times New Roman" w:hAnsi="Times New Roman"/>
          <w:color w:val="000000"/>
          <w:sz w:val="30"/>
          <w:szCs w:val="28"/>
        </w:rPr>
        <w:t xml:space="preserve"> </w:t>
      </w:r>
      <w:r w:rsidR="009C6F15" w:rsidRPr="00906FC0">
        <w:rPr>
          <w:rFonts w:ascii="Times New Roman" w:hAnsi="Times New Roman"/>
          <w:color w:val="000000"/>
          <w:sz w:val="30"/>
          <w:szCs w:val="28"/>
        </w:rPr>
        <w:t>единой Товарной номенклатуры внешнеэкономической деятельности Евразийского экономического союза</w:t>
      </w:r>
      <w:r w:rsidR="003649AC">
        <w:rPr>
          <w:rFonts w:ascii="Times New Roman" w:hAnsi="Times New Roman"/>
          <w:sz w:val="30"/>
          <w:szCs w:val="30"/>
        </w:rPr>
        <w:t xml:space="preserve"> </w:t>
      </w:r>
      <w:r w:rsidR="007E2433">
        <w:rPr>
          <w:rFonts w:ascii="Times New Roman" w:hAnsi="Times New Roman"/>
          <w:sz w:val="30"/>
          <w:szCs w:val="30"/>
        </w:rPr>
        <w:t>в</w:t>
      </w:r>
      <w:r w:rsidR="00982419" w:rsidRPr="00982419">
        <w:rPr>
          <w:rFonts w:ascii="Times New Roman" w:hAnsi="Times New Roman"/>
          <w:sz w:val="30"/>
          <w:szCs w:val="30"/>
        </w:rPr>
        <w:t xml:space="preserve"> соответствии с Основным</w:t>
      </w:r>
      <w:r w:rsidR="003649AC">
        <w:rPr>
          <w:rFonts w:ascii="Times New Roman" w:hAnsi="Times New Roman"/>
          <w:sz w:val="30"/>
          <w:szCs w:val="30"/>
        </w:rPr>
        <w:t>и</w:t>
      </w:r>
      <w:r w:rsidR="008F5D35">
        <w:rPr>
          <w:sz w:val="30"/>
          <w:szCs w:val="30"/>
        </w:rPr>
        <w:t xml:space="preserve"> </w:t>
      </w:r>
      <w:r w:rsidR="00982419" w:rsidRPr="00982419">
        <w:rPr>
          <w:rFonts w:ascii="Times New Roman" w:hAnsi="Times New Roman"/>
          <w:sz w:val="30"/>
          <w:szCs w:val="30"/>
        </w:rPr>
        <w:t>правил</w:t>
      </w:r>
      <w:r w:rsidR="003649AC">
        <w:rPr>
          <w:rFonts w:ascii="Times New Roman" w:hAnsi="Times New Roman"/>
          <w:sz w:val="30"/>
          <w:szCs w:val="30"/>
        </w:rPr>
        <w:t>а</w:t>
      </w:r>
      <w:r w:rsidR="00982419" w:rsidRPr="00982419">
        <w:rPr>
          <w:rFonts w:ascii="Times New Roman" w:hAnsi="Times New Roman"/>
          <w:sz w:val="30"/>
          <w:szCs w:val="30"/>
        </w:rPr>
        <w:t>м</w:t>
      </w:r>
      <w:r w:rsidR="003649AC">
        <w:rPr>
          <w:rFonts w:ascii="Times New Roman" w:hAnsi="Times New Roman"/>
          <w:sz w:val="30"/>
          <w:szCs w:val="30"/>
        </w:rPr>
        <w:t>и</w:t>
      </w:r>
      <w:r w:rsidR="00982419" w:rsidRPr="00982419">
        <w:rPr>
          <w:rFonts w:ascii="Times New Roman" w:hAnsi="Times New Roman"/>
          <w:sz w:val="30"/>
          <w:szCs w:val="30"/>
        </w:rPr>
        <w:t xml:space="preserve"> </w:t>
      </w:r>
      <w:r w:rsidR="00982419" w:rsidRPr="007E2433">
        <w:rPr>
          <w:rFonts w:ascii="Times New Roman" w:hAnsi="Times New Roman"/>
          <w:sz w:val="30"/>
          <w:szCs w:val="30"/>
        </w:rPr>
        <w:t xml:space="preserve">интерпретации </w:t>
      </w:r>
      <w:r w:rsidR="007E2433" w:rsidRPr="007E2433">
        <w:rPr>
          <w:rFonts w:ascii="Times New Roman" w:hAnsi="Times New Roman"/>
          <w:color w:val="000000"/>
          <w:sz w:val="30"/>
          <w:szCs w:val="28"/>
        </w:rPr>
        <w:t xml:space="preserve">Товарной номенклатуры внешнеэкономической деятельности </w:t>
      </w:r>
      <w:r w:rsidR="00982419" w:rsidRPr="007E2433">
        <w:rPr>
          <w:rFonts w:ascii="Times New Roman" w:hAnsi="Times New Roman"/>
          <w:sz w:val="30"/>
          <w:szCs w:val="30"/>
        </w:rPr>
        <w:t>1</w:t>
      </w:r>
      <w:r w:rsidR="003649AC">
        <w:rPr>
          <w:rFonts w:ascii="Times New Roman" w:hAnsi="Times New Roman"/>
          <w:sz w:val="30"/>
          <w:szCs w:val="30"/>
        </w:rPr>
        <w:t xml:space="preserve"> и </w:t>
      </w:r>
      <w:r w:rsidR="009C6F15">
        <w:rPr>
          <w:rFonts w:ascii="Times New Roman" w:hAnsi="Times New Roman"/>
          <w:sz w:val="30"/>
          <w:szCs w:val="30"/>
        </w:rPr>
        <w:t>6.</w:t>
      </w:r>
      <w:r w:rsidR="003649AC">
        <w:rPr>
          <w:rFonts w:ascii="Times New Roman" w:hAnsi="Times New Roman"/>
          <w:sz w:val="30"/>
          <w:szCs w:val="30"/>
        </w:rPr>
        <w:t xml:space="preserve"> </w:t>
      </w:r>
    </w:p>
    <w:p w:rsidR="000E6881" w:rsidRDefault="000E6881" w:rsidP="00906FC0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Четырехколесные транспортн</w:t>
      </w:r>
      <w:r w:rsidR="00F20DEE">
        <w:rPr>
          <w:rFonts w:ascii="Times New Roman" w:hAnsi="Times New Roman"/>
          <w:sz w:val="30"/>
          <w:szCs w:val="30"/>
        </w:rPr>
        <w:t>ые средства для перевозки людей</w:t>
      </w:r>
      <w:r>
        <w:rPr>
          <w:rFonts w:ascii="Times New Roman" w:hAnsi="Times New Roman"/>
          <w:sz w:val="30"/>
          <w:szCs w:val="30"/>
        </w:rPr>
        <w:t xml:space="preserve"> с электрическим двигателем или двигателем внутреннего сгорания, максимальная скорость которых не превышает 30 км/ч, не имеющие и не предусматривающие установку: устройств безопасности, необходимых для передвижения по дорогам общего пользования (отсутствуют ремни безопасности, передние или задние двери), зеркал заднего вида, переднего и заднего лобовых стекол, предназначенные для использования в качестве транспортного средства в местах, не подходящих для дорожного движения (кемпинги или места отдыха, тематические парки, курортные гостиницы, промышленные объекты), классифицируются в субпозиции </w:t>
      </w:r>
      <w:r>
        <w:rPr>
          <w:rFonts w:ascii="Times New Roman" w:hAnsi="Times New Roman"/>
          <w:sz w:val="30"/>
          <w:szCs w:val="30"/>
        </w:rPr>
        <w:lastRenderedPageBreak/>
        <w:t xml:space="preserve">8703 10 </w:t>
      </w:r>
      <w:r w:rsidRPr="00906FC0">
        <w:rPr>
          <w:rFonts w:ascii="Times New Roman" w:hAnsi="Times New Roman"/>
          <w:color w:val="000000"/>
          <w:sz w:val="30"/>
          <w:szCs w:val="28"/>
        </w:rPr>
        <w:t>единой Товарной номенклатуры внешнеэкономической деятельности Евразийского экономического союза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982419">
        <w:rPr>
          <w:rFonts w:ascii="Times New Roman" w:hAnsi="Times New Roman"/>
          <w:sz w:val="30"/>
          <w:szCs w:val="30"/>
        </w:rPr>
        <w:t xml:space="preserve"> соответствии с Основным</w:t>
      </w:r>
      <w:r>
        <w:rPr>
          <w:rFonts w:ascii="Times New Roman" w:hAnsi="Times New Roman"/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82419">
        <w:rPr>
          <w:rFonts w:ascii="Times New Roman" w:hAnsi="Times New Roman"/>
          <w:sz w:val="30"/>
          <w:szCs w:val="30"/>
        </w:rPr>
        <w:t>правил</w:t>
      </w:r>
      <w:r>
        <w:rPr>
          <w:rFonts w:ascii="Times New Roman" w:hAnsi="Times New Roman"/>
          <w:sz w:val="30"/>
          <w:szCs w:val="30"/>
        </w:rPr>
        <w:t>а</w:t>
      </w:r>
      <w:r w:rsidRPr="00982419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>и</w:t>
      </w:r>
      <w:r w:rsidRPr="00982419">
        <w:rPr>
          <w:rFonts w:ascii="Times New Roman" w:hAnsi="Times New Roman"/>
          <w:sz w:val="30"/>
          <w:szCs w:val="30"/>
        </w:rPr>
        <w:t xml:space="preserve"> </w:t>
      </w:r>
      <w:r w:rsidRPr="007E2433">
        <w:rPr>
          <w:rFonts w:ascii="Times New Roman" w:hAnsi="Times New Roman"/>
          <w:sz w:val="30"/>
          <w:szCs w:val="30"/>
        </w:rPr>
        <w:t xml:space="preserve">интерпретации </w:t>
      </w:r>
      <w:r w:rsidRPr="007E2433">
        <w:rPr>
          <w:rFonts w:ascii="Times New Roman" w:hAnsi="Times New Roman"/>
          <w:color w:val="000000"/>
          <w:sz w:val="30"/>
          <w:szCs w:val="28"/>
        </w:rPr>
        <w:t xml:space="preserve">Товарной номенклатуры внешнеэкономической деятельности </w:t>
      </w:r>
      <w:r w:rsidRPr="007E2433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и 6.</w:t>
      </w:r>
    </w:p>
    <w:p w:rsidR="00EF5C69" w:rsidRDefault="00EF5C69" w:rsidP="00906FC0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Котел-утилизатор водотрубной конструкции, имеющий производительность 76 тонн в час, предназначенный для утилизации  тепловой энергии отходящих газов, которая используется в котле-утилизаторе для нагрева воды под высоким давлением и получения пара высокого давления, поступающего в теплосеть и используемого  для обогрева зданий, классифицируется в субпозиции 8402 11 000</w:t>
      </w:r>
      <w:r w:rsidRPr="00EF5C69">
        <w:rPr>
          <w:rFonts w:ascii="Times New Roman" w:hAnsi="Times New Roman"/>
          <w:color w:val="000000"/>
          <w:sz w:val="30"/>
          <w:szCs w:val="28"/>
        </w:rPr>
        <w:t xml:space="preserve"> </w:t>
      </w:r>
      <w:r w:rsidRPr="00906FC0">
        <w:rPr>
          <w:rFonts w:ascii="Times New Roman" w:hAnsi="Times New Roman"/>
          <w:color w:val="000000"/>
          <w:sz w:val="30"/>
          <w:szCs w:val="28"/>
        </w:rPr>
        <w:t>единой Товарной номенклатуры внешнеэкономической деятельности Евразийского экономического союза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982419">
        <w:rPr>
          <w:rFonts w:ascii="Times New Roman" w:hAnsi="Times New Roman"/>
          <w:sz w:val="30"/>
          <w:szCs w:val="30"/>
        </w:rPr>
        <w:t xml:space="preserve"> соответствии с Основным</w:t>
      </w:r>
      <w:r>
        <w:rPr>
          <w:rFonts w:ascii="Times New Roman" w:hAnsi="Times New Roman"/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82419">
        <w:rPr>
          <w:rFonts w:ascii="Times New Roman" w:hAnsi="Times New Roman"/>
          <w:sz w:val="30"/>
          <w:szCs w:val="30"/>
        </w:rPr>
        <w:t>правил</w:t>
      </w:r>
      <w:r>
        <w:rPr>
          <w:rFonts w:ascii="Times New Roman" w:hAnsi="Times New Roman"/>
          <w:sz w:val="30"/>
          <w:szCs w:val="30"/>
        </w:rPr>
        <w:t>а</w:t>
      </w:r>
      <w:r w:rsidRPr="00982419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>и</w:t>
      </w:r>
      <w:r w:rsidRPr="00982419">
        <w:rPr>
          <w:rFonts w:ascii="Times New Roman" w:hAnsi="Times New Roman"/>
          <w:sz w:val="30"/>
          <w:szCs w:val="30"/>
        </w:rPr>
        <w:t xml:space="preserve"> </w:t>
      </w:r>
      <w:r w:rsidRPr="007E2433">
        <w:rPr>
          <w:rFonts w:ascii="Times New Roman" w:hAnsi="Times New Roman"/>
          <w:sz w:val="30"/>
          <w:szCs w:val="30"/>
        </w:rPr>
        <w:t xml:space="preserve">интерпретации </w:t>
      </w:r>
      <w:r w:rsidRPr="007E2433">
        <w:rPr>
          <w:rFonts w:ascii="Times New Roman" w:hAnsi="Times New Roman"/>
          <w:color w:val="000000"/>
          <w:sz w:val="30"/>
          <w:szCs w:val="28"/>
        </w:rPr>
        <w:t xml:space="preserve">Товарной номенклатуры внешнеэкономической деятельности </w:t>
      </w:r>
      <w:r w:rsidRPr="007E2433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и 6.</w:t>
      </w:r>
    </w:p>
    <w:p w:rsidR="000E6881" w:rsidRPr="00906FC0" w:rsidRDefault="00EF5C69" w:rsidP="00906FC0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Насыпные насадки для ректификационных колонн, служащие для создания развитой поверхности контакта между взаимодействующими потоками, классифицируются в зависимости от используемого для их изготовления материала, например, насыпные насадки, изготовленные из нержавеющей стали, будут классифицироваться в товарной позиции 7326</w:t>
      </w:r>
      <w:r w:rsidRPr="00EF5C69">
        <w:rPr>
          <w:rFonts w:ascii="Times New Roman" w:hAnsi="Times New Roman"/>
          <w:color w:val="000000"/>
          <w:sz w:val="30"/>
          <w:szCs w:val="28"/>
        </w:rPr>
        <w:t xml:space="preserve"> </w:t>
      </w:r>
      <w:r w:rsidRPr="00906FC0">
        <w:rPr>
          <w:rFonts w:ascii="Times New Roman" w:hAnsi="Times New Roman"/>
          <w:color w:val="000000"/>
          <w:sz w:val="30"/>
          <w:szCs w:val="28"/>
        </w:rPr>
        <w:t>единой Товарной номенклатуры внешнеэкономической деятельности Евразийского экономического союза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982419">
        <w:rPr>
          <w:rFonts w:ascii="Times New Roman" w:hAnsi="Times New Roman"/>
          <w:sz w:val="30"/>
          <w:szCs w:val="30"/>
        </w:rPr>
        <w:t xml:space="preserve"> соответствии с Основным</w:t>
      </w:r>
      <w:r>
        <w:rPr>
          <w:sz w:val="30"/>
          <w:szCs w:val="30"/>
        </w:rPr>
        <w:t xml:space="preserve"> </w:t>
      </w:r>
      <w:r w:rsidRPr="00982419">
        <w:rPr>
          <w:rFonts w:ascii="Times New Roman" w:hAnsi="Times New Roman"/>
          <w:sz w:val="30"/>
          <w:szCs w:val="30"/>
        </w:rPr>
        <w:t>правил</w:t>
      </w:r>
      <w:r w:rsidR="00881861">
        <w:rPr>
          <w:rFonts w:ascii="Times New Roman" w:hAnsi="Times New Roman"/>
          <w:sz w:val="30"/>
          <w:szCs w:val="30"/>
        </w:rPr>
        <w:t>о</w:t>
      </w:r>
      <w:r w:rsidRPr="00982419">
        <w:rPr>
          <w:rFonts w:ascii="Times New Roman" w:hAnsi="Times New Roman"/>
          <w:sz w:val="30"/>
          <w:szCs w:val="30"/>
        </w:rPr>
        <w:t xml:space="preserve">м </w:t>
      </w:r>
      <w:r w:rsidRPr="007E2433">
        <w:rPr>
          <w:rFonts w:ascii="Times New Roman" w:hAnsi="Times New Roman"/>
          <w:sz w:val="30"/>
          <w:szCs w:val="30"/>
        </w:rPr>
        <w:t xml:space="preserve">интерпретации </w:t>
      </w:r>
      <w:r w:rsidRPr="007E2433">
        <w:rPr>
          <w:rFonts w:ascii="Times New Roman" w:hAnsi="Times New Roman"/>
          <w:color w:val="000000"/>
          <w:sz w:val="30"/>
          <w:szCs w:val="28"/>
        </w:rPr>
        <w:t xml:space="preserve">Товарной номенклатуры внешнеэкономической деятельности </w:t>
      </w:r>
      <w:r w:rsidRPr="007E2433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</w:t>
      </w:r>
    </w:p>
    <w:p w:rsidR="008B5F21" w:rsidRPr="008B5F21" w:rsidRDefault="008B5F21" w:rsidP="008B5F21">
      <w:pPr>
        <w:pStyle w:val="a3"/>
        <w:spacing w:line="240" w:lineRule="auto"/>
        <w:ind w:firstLine="709"/>
        <w:rPr>
          <w:sz w:val="30"/>
          <w:szCs w:val="30"/>
        </w:rPr>
      </w:pPr>
      <w:r w:rsidRPr="00906FC0">
        <w:rPr>
          <w:sz w:val="30"/>
          <w:szCs w:val="30"/>
        </w:rPr>
        <w:t>С целью единообразного применения</w:t>
      </w:r>
      <w:r w:rsidRPr="008B5F21">
        <w:rPr>
          <w:sz w:val="30"/>
          <w:szCs w:val="30"/>
        </w:rPr>
        <w:t xml:space="preserve"> единой Товарной номенклатуры внешнеэкономической деятельности </w:t>
      </w:r>
      <w:r w:rsidR="005057D3">
        <w:rPr>
          <w:sz w:val="30"/>
          <w:szCs w:val="30"/>
        </w:rPr>
        <w:t xml:space="preserve">Евразийского экономического </w:t>
      </w:r>
      <w:r w:rsidRPr="008B5F21">
        <w:rPr>
          <w:sz w:val="30"/>
          <w:szCs w:val="30"/>
        </w:rPr>
        <w:t xml:space="preserve">союза начальникам таможен необходимо обеспечить доведение содержания настоящего письма до личного состава таможен. </w:t>
      </w:r>
    </w:p>
    <w:p w:rsidR="008B5F21" w:rsidRPr="008B5F21" w:rsidRDefault="008B5F21" w:rsidP="008B5F21">
      <w:pPr>
        <w:pStyle w:val="a3"/>
        <w:spacing w:line="240" w:lineRule="auto"/>
        <w:rPr>
          <w:sz w:val="30"/>
          <w:szCs w:val="30"/>
        </w:rPr>
      </w:pPr>
      <w:r w:rsidRPr="008B5F21">
        <w:rPr>
          <w:sz w:val="30"/>
          <w:szCs w:val="30"/>
        </w:rPr>
        <w:tab/>
      </w:r>
      <w:r>
        <w:rPr>
          <w:sz w:val="30"/>
          <w:szCs w:val="30"/>
        </w:rPr>
        <w:t xml:space="preserve">Генеральному директору </w:t>
      </w:r>
      <w:r w:rsidRPr="008B5F21">
        <w:rPr>
          <w:sz w:val="30"/>
          <w:szCs w:val="30"/>
        </w:rPr>
        <w:t xml:space="preserve">РУП «Белтаможсервис» обеспечить опубликование настоящего письма в </w:t>
      </w:r>
      <w:r w:rsidR="00B5760E">
        <w:rPr>
          <w:sz w:val="30"/>
          <w:szCs w:val="30"/>
        </w:rPr>
        <w:t>журнале «Таможенный вестник»</w:t>
      </w:r>
      <w:r w:rsidRPr="008B5F21">
        <w:rPr>
          <w:sz w:val="30"/>
          <w:szCs w:val="30"/>
        </w:rPr>
        <w:t xml:space="preserve">. </w:t>
      </w:r>
    </w:p>
    <w:p w:rsidR="00D06448" w:rsidRDefault="00D06448" w:rsidP="00A0515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881861" w:rsidRPr="008B5F21" w:rsidRDefault="00881861" w:rsidP="00A0515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3649AC" w:rsidRDefault="00881861" w:rsidP="00A0515B">
      <w:pPr>
        <w:pStyle w:val="a3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ED639E" w:rsidRPr="00A0515B">
        <w:rPr>
          <w:sz w:val="30"/>
          <w:szCs w:val="30"/>
        </w:rPr>
        <w:t>аместитель</w:t>
      </w:r>
      <w:r w:rsidR="00F06C58">
        <w:rPr>
          <w:sz w:val="30"/>
          <w:szCs w:val="30"/>
        </w:rPr>
        <w:t xml:space="preserve"> </w:t>
      </w:r>
      <w:r w:rsidR="00ED639E" w:rsidRPr="00A0515B">
        <w:rPr>
          <w:sz w:val="30"/>
          <w:szCs w:val="30"/>
        </w:rPr>
        <w:t>Председателя</w:t>
      </w:r>
      <w:r w:rsidR="00F06C58">
        <w:rPr>
          <w:sz w:val="30"/>
          <w:szCs w:val="30"/>
        </w:rPr>
        <w:t xml:space="preserve">              </w:t>
      </w:r>
      <w:r w:rsidR="003649AC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</w:t>
      </w:r>
      <w:r w:rsidR="003649AC">
        <w:rPr>
          <w:sz w:val="30"/>
          <w:szCs w:val="30"/>
        </w:rPr>
        <w:t xml:space="preserve">  </w:t>
      </w:r>
      <w:r w:rsidR="00F06C58">
        <w:rPr>
          <w:sz w:val="30"/>
          <w:szCs w:val="30"/>
        </w:rPr>
        <w:t xml:space="preserve">       </w:t>
      </w:r>
      <w:r>
        <w:rPr>
          <w:sz w:val="30"/>
          <w:szCs w:val="30"/>
        </w:rPr>
        <w:t>С</w:t>
      </w:r>
      <w:r w:rsidR="003649AC">
        <w:rPr>
          <w:sz w:val="30"/>
          <w:szCs w:val="30"/>
        </w:rPr>
        <w:t>.</w:t>
      </w:r>
      <w:r>
        <w:rPr>
          <w:sz w:val="30"/>
          <w:szCs w:val="30"/>
        </w:rPr>
        <w:t>А</w:t>
      </w:r>
      <w:r w:rsidR="003649AC">
        <w:rPr>
          <w:sz w:val="30"/>
          <w:szCs w:val="30"/>
        </w:rPr>
        <w:t xml:space="preserve">. </w:t>
      </w:r>
      <w:r>
        <w:rPr>
          <w:sz w:val="30"/>
          <w:szCs w:val="30"/>
        </w:rPr>
        <w:t>Полудень</w:t>
      </w:r>
      <w:r w:rsidR="00F06C58">
        <w:rPr>
          <w:sz w:val="30"/>
          <w:szCs w:val="30"/>
        </w:rPr>
        <w:t xml:space="preserve">           </w:t>
      </w:r>
      <w:r w:rsidR="00ED639E" w:rsidRPr="00A0515B">
        <w:rPr>
          <w:sz w:val="30"/>
          <w:szCs w:val="30"/>
        </w:rPr>
        <w:tab/>
      </w:r>
      <w:r w:rsidR="00A32A49">
        <w:rPr>
          <w:sz w:val="30"/>
          <w:szCs w:val="30"/>
        </w:rPr>
        <w:t xml:space="preserve"> </w:t>
      </w:r>
    </w:p>
    <w:p w:rsidR="00ED639E" w:rsidRDefault="00A32A49" w:rsidP="00A0515B">
      <w:pPr>
        <w:pStyle w:val="a3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ED639E" w:rsidRPr="00A0515B">
        <w:rPr>
          <w:sz w:val="30"/>
          <w:szCs w:val="30"/>
        </w:rPr>
        <w:tab/>
      </w:r>
      <w:r w:rsidR="00A5794D">
        <w:rPr>
          <w:sz w:val="30"/>
          <w:szCs w:val="30"/>
        </w:rPr>
        <w:t xml:space="preserve">        </w:t>
      </w:r>
      <w:r w:rsidR="00AF7C10">
        <w:rPr>
          <w:sz w:val="30"/>
          <w:szCs w:val="30"/>
        </w:rPr>
        <w:t xml:space="preserve"> </w:t>
      </w:r>
    </w:p>
    <w:p w:rsidR="00137F4A" w:rsidRDefault="00137F4A" w:rsidP="00A0515B">
      <w:pPr>
        <w:pStyle w:val="a3"/>
        <w:spacing w:line="240" w:lineRule="auto"/>
        <w:rPr>
          <w:sz w:val="30"/>
          <w:szCs w:val="30"/>
        </w:rPr>
      </w:pPr>
    </w:p>
    <w:p w:rsidR="00881861" w:rsidRDefault="00881861" w:rsidP="00A0515B">
      <w:pPr>
        <w:pStyle w:val="a3"/>
        <w:spacing w:line="240" w:lineRule="auto"/>
        <w:rPr>
          <w:sz w:val="30"/>
          <w:szCs w:val="30"/>
        </w:rPr>
      </w:pPr>
    </w:p>
    <w:p w:rsidR="00881861" w:rsidRDefault="00881861" w:rsidP="00A0515B">
      <w:pPr>
        <w:pStyle w:val="a3"/>
        <w:spacing w:line="240" w:lineRule="auto"/>
        <w:rPr>
          <w:sz w:val="30"/>
          <w:szCs w:val="30"/>
        </w:rPr>
      </w:pPr>
    </w:p>
    <w:p w:rsidR="00881861" w:rsidRDefault="00881861" w:rsidP="00A0515B">
      <w:pPr>
        <w:pStyle w:val="a3"/>
        <w:spacing w:line="240" w:lineRule="auto"/>
        <w:rPr>
          <w:sz w:val="30"/>
          <w:szCs w:val="30"/>
        </w:rPr>
      </w:pPr>
    </w:p>
    <w:p w:rsidR="00881861" w:rsidRDefault="00881861" w:rsidP="00A0515B">
      <w:pPr>
        <w:pStyle w:val="a3"/>
        <w:spacing w:line="240" w:lineRule="auto"/>
        <w:rPr>
          <w:sz w:val="30"/>
          <w:szCs w:val="30"/>
        </w:rPr>
      </w:pPr>
    </w:p>
    <w:p w:rsidR="00ED505D" w:rsidRPr="00F06C58" w:rsidRDefault="00ED505D" w:rsidP="00ED505D">
      <w:pPr>
        <w:pStyle w:val="3"/>
        <w:rPr>
          <w:sz w:val="18"/>
          <w:szCs w:val="18"/>
        </w:rPr>
      </w:pPr>
      <w:r w:rsidRPr="00F06C58">
        <w:rPr>
          <w:sz w:val="18"/>
          <w:szCs w:val="18"/>
        </w:rPr>
        <w:t xml:space="preserve">08 </w:t>
      </w:r>
      <w:r w:rsidR="003649AC">
        <w:rPr>
          <w:sz w:val="18"/>
          <w:szCs w:val="18"/>
        </w:rPr>
        <w:t>Корзун</w:t>
      </w:r>
      <w:r w:rsidRPr="00F06C58">
        <w:rPr>
          <w:sz w:val="18"/>
          <w:szCs w:val="18"/>
        </w:rPr>
        <w:t xml:space="preserve"> 218 9</w:t>
      </w:r>
      <w:r w:rsidR="003649AC">
        <w:rPr>
          <w:sz w:val="18"/>
          <w:szCs w:val="18"/>
        </w:rPr>
        <w:t>2</w:t>
      </w:r>
      <w:r w:rsidRPr="00F06C58">
        <w:rPr>
          <w:sz w:val="18"/>
          <w:szCs w:val="18"/>
        </w:rPr>
        <w:t xml:space="preserve"> </w:t>
      </w:r>
      <w:r w:rsidR="003649AC">
        <w:rPr>
          <w:sz w:val="18"/>
          <w:szCs w:val="18"/>
        </w:rPr>
        <w:t>37</w:t>
      </w:r>
    </w:p>
    <w:sectPr w:rsidR="00ED505D" w:rsidRPr="00F06C58" w:rsidSect="00137F4A">
      <w:headerReference w:type="even" r:id="rId8"/>
      <w:headerReference w:type="default" r:id="rId9"/>
      <w:pgSz w:w="11906" w:h="16838"/>
      <w:pgMar w:top="1021" w:right="567" w:bottom="102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93F" w:rsidRDefault="00D6793F">
      <w:r>
        <w:separator/>
      </w:r>
    </w:p>
  </w:endnote>
  <w:endnote w:type="continuationSeparator" w:id="1">
    <w:p w:rsidR="00D6793F" w:rsidRDefault="00D6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93F" w:rsidRDefault="00D6793F">
      <w:r>
        <w:separator/>
      </w:r>
    </w:p>
  </w:footnote>
  <w:footnote w:type="continuationSeparator" w:id="1">
    <w:p w:rsidR="00D6793F" w:rsidRDefault="00D67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60" w:rsidRDefault="009C0A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60" w:rsidRDefault="009C0A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4334">
      <w:rPr>
        <w:rStyle w:val="a7"/>
        <w:noProof/>
      </w:rPr>
      <w:t>2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BF1"/>
    <w:rsid w:val="00012917"/>
    <w:rsid w:val="00016437"/>
    <w:rsid w:val="00044155"/>
    <w:rsid w:val="000467E8"/>
    <w:rsid w:val="000575EC"/>
    <w:rsid w:val="0006262B"/>
    <w:rsid w:val="00067239"/>
    <w:rsid w:val="0007504D"/>
    <w:rsid w:val="000B784B"/>
    <w:rsid w:val="000C193F"/>
    <w:rsid w:val="000E2B84"/>
    <w:rsid w:val="000E6881"/>
    <w:rsid w:val="000F3D3C"/>
    <w:rsid w:val="00120009"/>
    <w:rsid w:val="0013499D"/>
    <w:rsid w:val="00137F4A"/>
    <w:rsid w:val="00153776"/>
    <w:rsid w:val="0015757D"/>
    <w:rsid w:val="001816EA"/>
    <w:rsid w:val="001911DB"/>
    <w:rsid w:val="001A45F3"/>
    <w:rsid w:val="001B08BE"/>
    <w:rsid w:val="001D4106"/>
    <w:rsid w:val="001D7AE0"/>
    <w:rsid w:val="001E6223"/>
    <w:rsid w:val="001F7BB8"/>
    <w:rsid w:val="00200A5E"/>
    <w:rsid w:val="002100F3"/>
    <w:rsid w:val="002109B0"/>
    <w:rsid w:val="00211A5D"/>
    <w:rsid w:val="002142C0"/>
    <w:rsid w:val="00231319"/>
    <w:rsid w:val="00274334"/>
    <w:rsid w:val="002832FF"/>
    <w:rsid w:val="00283537"/>
    <w:rsid w:val="00294880"/>
    <w:rsid w:val="002A5E1C"/>
    <w:rsid w:val="002A618F"/>
    <w:rsid w:val="002A6F7B"/>
    <w:rsid w:val="002C79B0"/>
    <w:rsid w:val="002D4D7B"/>
    <w:rsid w:val="00301DA8"/>
    <w:rsid w:val="00302376"/>
    <w:rsid w:val="00304817"/>
    <w:rsid w:val="0031087D"/>
    <w:rsid w:val="003151BC"/>
    <w:rsid w:val="00331AC0"/>
    <w:rsid w:val="0034697B"/>
    <w:rsid w:val="003649AC"/>
    <w:rsid w:val="0037251B"/>
    <w:rsid w:val="003759C6"/>
    <w:rsid w:val="003815AE"/>
    <w:rsid w:val="003964FF"/>
    <w:rsid w:val="00397DF1"/>
    <w:rsid w:val="003B6DD8"/>
    <w:rsid w:val="003C6DBB"/>
    <w:rsid w:val="003D413B"/>
    <w:rsid w:val="003D490D"/>
    <w:rsid w:val="003E0F9C"/>
    <w:rsid w:val="003F2C58"/>
    <w:rsid w:val="004110E4"/>
    <w:rsid w:val="00433768"/>
    <w:rsid w:val="0044283A"/>
    <w:rsid w:val="004747CE"/>
    <w:rsid w:val="004827F8"/>
    <w:rsid w:val="004A7040"/>
    <w:rsid w:val="004B13C6"/>
    <w:rsid w:val="004C50A5"/>
    <w:rsid w:val="004D406B"/>
    <w:rsid w:val="004E0547"/>
    <w:rsid w:val="004E3D96"/>
    <w:rsid w:val="00501B5D"/>
    <w:rsid w:val="0050282D"/>
    <w:rsid w:val="005057D3"/>
    <w:rsid w:val="00511A0B"/>
    <w:rsid w:val="0052571E"/>
    <w:rsid w:val="005346D8"/>
    <w:rsid w:val="00537353"/>
    <w:rsid w:val="00540C42"/>
    <w:rsid w:val="00550D30"/>
    <w:rsid w:val="00551331"/>
    <w:rsid w:val="00564114"/>
    <w:rsid w:val="00570974"/>
    <w:rsid w:val="00572FAA"/>
    <w:rsid w:val="005A3978"/>
    <w:rsid w:val="005B5F74"/>
    <w:rsid w:val="00602421"/>
    <w:rsid w:val="00606F25"/>
    <w:rsid w:val="00626EAC"/>
    <w:rsid w:val="00632B1C"/>
    <w:rsid w:val="006479C3"/>
    <w:rsid w:val="00670AAA"/>
    <w:rsid w:val="00682CB5"/>
    <w:rsid w:val="00690FD1"/>
    <w:rsid w:val="00693EBC"/>
    <w:rsid w:val="00693FE6"/>
    <w:rsid w:val="006B3209"/>
    <w:rsid w:val="006C0425"/>
    <w:rsid w:val="006D2760"/>
    <w:rsid w:val="006D62D3"/>
    <w:rsid w:val="006E5BF1"/>
    <w:rsid w:val="00725A92"/>
    <w:rsid w:val="007433A1"/>
    <w:rsid w:val="007503F1"/>
    <w:rsid w:val="007633E0"/>
    <w:rsid w:val="00774ADF"/>
    <w:rsid w:val="00780694"/>
    <w:rsid w:val="007857E7"/>
    <w:rsid w:val="007859F2"/>
    <w:rsid w:val="007A2608"/>
    <w:rsid w:val="007A498B"/>
    <w:rsid w:val="007B0AD7"/>
    <w:rsid w:val="007C6074"/>
    <w:rsid w:val="007E2433"/>
    <w:rsid w:val="007F27C7"/>
    <w:rsid w:val="0083134F"/>
    <w:rsid w:val="00831761"/>
    <w:rsid w:val="00832DCF"/>
    <w:rsid w:val="0084485A"/>
    <w:rsid w:val="008518CD"/>
    <w:rsid w:val="008560D3"/>
    <w:rsid w:val="0085724C"/>
    <w:rsid w:val="00862F6F"/>
    <w:rsid w:val="00867E0B"/>
    <w:rsid w:val="00867F04"/>
    <w:rsid w:val="00881861"/>
    <w:rsid w:val="00891529"/>
    <w:rsid w:val="008B0675"/>
    <w:rsid w:val="008B5F21"/>
    <w:rsid w:val="008C503A"/>
    <w:rsid w:val="008C6A03"/>
    <w:rsid w:val="008C6A7E"/>
    <w:rsid w:val="008D0965"/>
    <w:rsid w:val="008D403B"/>
    <w:rsid w:val="008D4CB3"/>
    <w:rsid w:val="008F5D35"/>
    <w:rsid w:val="008F776B"/>
    <w:rsid w:val="008F77AE"/>
    <w:rsid w:val="00906FC0"/>
    <w:rsid w:val="0091432D"/>
    <w:rsid w:val="0093235F"/>
    <w:rsid w:val="0093343A"/>
    <w:rsid w:val="00944030"/>
    <w:rsid w:val="00950CB3"/>
    <w:rsid w:val="009763AB"/>
    <w:rsid w:val="00982419"/>
    <w:rsid w:val="0098712A"/>
    <w:rsid w:val="0099016B"/>
    <w:rsid w:val="00995EE1"/>
    <w:rsid w:val="00996D03"/>
    <w:rsid w:val="009A20C5"/>
    <w:rsid w:val="009A70A0"/>
    <w:rsid w:val="009B2E60"/>
    <w:rsid w:val="009B6ABF"/>
    <w:rsid w:val="009C0A10"/>
    <w:rsid w:val="009C6F15"/>
    <w:rsid w:val="009D57E6"/>
    <w:rsid w:val="009E2225"/>
    <w:rsid w:val="009E440A"/>
    <w:rsid w:val="009E69FC"/>
    <w:rsid w:val="009F659F"/>
    <w:rsid w:val="00A0515B"/>
    <w:rsid w:val="00A05E17"/>
    <w:rsid w:val="00A22EB4"/>
    <w:rsid w:val="00A32A49"/>
    <w:rsid w:val="00A33901"/>
    <w:rsid w:val="00A33B26"/>
    <w:rsid w:val="00A410AF"/>
    <w:rsid w:val="00A43345"/>
    <w:rsid w:val="00A4599B"/>
    <w:rsid w:val="00A45CE8"/>
    <w:rsid w:val="00A46593"/>
    <w:rsid w:val="00A539AF"/>
    <w:rsid w:val="00A5794D"/>
    <w:rsid w:val="00A71181"/>
    <w:rsid w:val="00A767EC"/>
    <w:rsid w:val="00A87A51"/>
    <w:rsid w:val="00AB16F4"/>
    <w:rsid w:val="00AB4187"/>
    <w:rsid w:val="00AD4953"/>
    <w:rsid w:val="00AD7E49"/>
    <w:rsid w:val="00AE0488"/>
    <w:rsid w:val="00AE16EF"/>
    <w:rsid w:val="00AE405E"/>
    <w:rsid w:val="00AF7C10"/>
    <w:rsid w:val="00B115D6"/>
    <w:rsid w:val="00B1266E"/>
    <w:rsid w:val="00B202C2"/>
    <w:rsid w:val="00B2124B"/>
    <w:rsid w:val="00B21E08"/>
    <w:rsid w:val="00B41AC2"/>
    <w:rsid w:val="00B41DE0"/>
    <w:rsid w:val="00B5266D"/>
    <w:rsid w:val="00B52E27"/>
    <w:rsid w:val="00B54C1A"/>
    <w:rsid w:val="00B5760E"/>
    <w:rsid w:val="00B651CC"/>
    <w:rsid w:val="00B71135"/>
    <w:rsid w:val="00B90356"/>
    <w:rsid w:val="00B95B3B"/>
    <w:rsid w:val="00B97291"/>
    <w:rsid w:val="00BA06FB"/>
    <w:rsid w:val="00BA4F0E"/>
    <w:rsid w:val="00BC21ED"/>
    <w:rsid w:val="00BC28ED"/>
    <w:rsid w:val="00BC671A"/>
    <w:rsid w:val="00BC7580"/>
    <w:rsid w:val="00BE1C4D"/>
    <w:rsid w:val="00BE2026"/>
    <w:rsid w:val="00BE3AD5"/>
    <w:rsid w:val="00BF4EAD"/>
    <w:rsid w:val="00C00E81"/>
    <w:rsid w:val="00C17FC1"/>
    <w:rsid w:val="00C4446B"/>
    <w:rsid w:val="00C61004"/>
    <w:rsid w:val="00C6187E"/>
    <w:rsid w:val="00C714B0"/>
    <w:rsid w:val="00CA36CD"/>
    <w:rsid w:val="00CD126C"/>
    <w:rsid w:val="00CD4CE2"/>
    <w:rsid w:val="00CE0B47"/>
    <w:rsid w:val="00D02157"/>
    <w:rsid w:val="00D06448"/>
    <w:rsid w:val="00D11655"/>
    <w:rsid w:val="00D4100F"/>
    <w:rsid w:val="00D51F4C"/>
    <w:rsid w:val="00D65A93"/>
    <w:rsid w:val="00D6793F"/>
    <w:rsid w:val="00D8760E"/>
    <w:rsid w:val="00D970F2"/>
    <w:rsid w:val="00DC05F4"/>
    <w:rsid w:val="00DC1D75"/>
    <w:rsid w:val="00DD34C6"/>
    <w:rsid w:val="00DF0EB3"/>
    <w:rsid w:val="00E1568D"/>
    <w:rsid w:val="00E17368"/>
    <w:rsid w:val="00E20C2F"/>
    <w:rsid w:val="00E26740"/>
    <w:rsid w:val="00E27330"/>
    <w:rsid w:val="00E3347A"/>
    <w:rsid w:val="00E459BA"/>
    <w:rsid w:val="00E46041"/>
    <w:rsid w:val="00E65630"/>
    <w:rsid w:val="00E66EF3"/>
    <w:rsid w:val="00E82F9F"/>
    <w:rsid w:val="00E841DF"/>
    <w:rsid w:val="00E93F20"/>
    <w:rsid w:val="00EA410F"/>
    <w:rsid w:val="00ED1DE2"/>
    <w:rsid w:val="00ED505D"/>
    <w:rsid w:val="00ED639E"/>
    <w:rsid w:val="00EE6E24"/>
    <w:rsid w:val="00EF5322"/>
    <w:rsid w:val="00EF5C69"/>
    <w:rsid w:val="00F06C58"/>
    <w:rsid w:val="00F20DEE"/>
    <w:rsid w:val="00F27DEB"/>
    <w:rsid w:val="00F321B7"/>
    <w:rsid w:val="00F34846"/>
    <w:rsid w:val="00F34C53"/>
    <w:rsid w:val="00F4143E"/>
    <w:rsid w:val="00F449BF"/>
    <w:rsid w:val="00F57454"/>
    <w:rsid w:val="00F97386"/>
    <w:rsid w:val="00FB30EA"/>
    <w:rsid w:val="00FB5CB2"/>
    <w:rsid w:val="00FC35AF"/>
    <w:rsid w:val="00FE1EAB"/>
    <w:rsid w:val="00FE219A"/>
    <w:rsid w:val="00FE3ED1"/>
    <w:rsid w:val="00FF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65"/>
  </w:style>
  <w:style w:type="paragraph" w:styleId="1">
    <w:name w:val="heading 1"/>
    <w:basedOn w:val="a"/>
    <w:next w:val="a"/>
    <w:qFormat/>
    <w:rsid w:val="008D0965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D0965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8D0965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965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8D0965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8D0965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8D0965"/>
    <w:pPr>
      <w:ind w:firstLine="709"/>
      <w:jc w:val="both"/>
    </w:pPr>
    <w:rPr>
      <w:sz w:val="26"/>
    </w:rPr>
  </w:style>
  <w:style w:type="paragraph" w:styleId="a6">
    <w:name w:val="header"/>
    <w:basedOn w:val="a"/>
    <w:rsid w:val="008D09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0965"/>
  </w:style>
  <w:style w:type="table" w:styleId="a8">
    <w:name w:val="Table Grid"/>
    <w:basedOn w:val="a1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34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C368-38B4-415A-B826-23EECE08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>GTK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KorzunAA</cp:lastModifiedBy>
  <cp:revision>2</cp:revision>
  <cp:lastPrinted>2017-04-29T08:44:00Z</cp:lastPrinted>
  <dcterms:created xsi:type="dcterms:W3CDTF">2017-04-29T08:50:00Z</dcterms:created>
  <dcterms:modified xsi:type="dcterms:W3CDTF">2017-04-29T08:50:00Z</dcterms:modified>
</cp:coreProperties>
</file>